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89" w:rsidRDefault="008E1E65" w:rsidP="003A2B89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647B">
        <w:rPr>
          <w:rFonts w:ascii="Times New Roman" w:hAnsi="Times New Roman"/>
          <w:sz w:val="28"/>
          <w:szCs w:val="28"/>
          <w:lang w:val="ru-RU"/>
        </w:rPr>
        <w:t>REPUBLIKA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ru-RU"/>
        </w:rPr>
        <w:t>SRBIJA</w:t>
      </w:r>
    </w:p>
    <w:p w:rsidR="003A2B89" w:rsidRDefault="00E7647B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NARODNA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SKUPŠTINA</w:t>
      </w:r>
    </w:p>
    <w:p w:rsidR="003A2B89" w:rsidRDefault="00E7647B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Odbor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za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finansije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republički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budžet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2B89" w:rsidRDefault="00E7647B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i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kontrolu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trošenja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javnih</w:t>
      </w:r>
      <w:r w:rsidR="003A2B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sredstava</w:t>
      </w: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ru-RU"/>
        </w:rPr>
        <w:t>Broj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  <w:lang w:val="sr-Cyrl-RS"/>
        </w:rPr>
        <w:t>-2/</w:t>
      </w:r>
      <w:r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  <w:lang w:val="sr-Cyrl-RS"/>
        </w:rPr>
        <w:t>-1</w:t>
      </w:r>
      <w:r>
        <w:rPr>
          <w:rFonts w:ascii="Times New Roman" w:hAnsi="Times New Roman"/>
          <w:sz w:val="28"/>
          <w:szCs w:val="28"/>
        </w:rPr>
        <w:t>4</w:t>
      </w: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524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ru-RU"/>
        </w:rPr>
        <w:t>j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un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2014. </w:t>
      </w:r>
      <w:r w:rsidR="00E7647B">
        <w:rPr>
          <w:rFonts w:ascii="Times New Roman" w:hAnsi="Times New Roman"/>
          <w:sz w:val="28"/>
          <w:szCs w:val="28"/>
          <w:lang w:val="ru-RU"/>
        </w:rPr>
        <w:t>godine</w:t>
      </w:r>
    </w:p>
    <w:p w:rsidR="003A2B89" w:rsidRDefault="00E7647B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Beograd</w:t>
      </w: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A2B89" w:rsidRPr="003A2B89" w:rsidRDefault="00E7647B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Z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A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P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N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K</w:t>
      </w:r>
    </w:p>
    <w:p w:rsidR="003A2B89" w:rsidRPr="003A2B89" w:rsidRDefault="00E7647B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PETE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SEDNICE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FINANSIJE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Latn-CS"/>
        </w:rPr>
        <w:t>,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REPUBLIČKI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BUDžET</w:t>
      </w:r>
      <w:proofErr w:type="spellEnd"/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KONTROLU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TROŠENjA</w:t>
      </w:r>
      <w:proofErr w:type="spellEnd"/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JAVNIH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SREDSTAVA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</w:p>
    <w:p w:rsidR="003A2B89" w:rsidRPr="003A2B89" w:rsidRDefault="00E7647B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ODRŽANE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JUNA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2014</w:t>
      </w:r>
      <w:r w:rsidR="003A2B89"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počela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>10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0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>5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časova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Sednicom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predsedava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o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Veroljub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Arsić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Pr="003A2B89" w:rsidRDefault="003A2B89" w:rsidP="003A2B8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A2B89" w:rsidRPr="003A2B89" w:rsidRDefault="003A2B89" w:rsidP="003A2B89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prisustvovali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članovi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Dušica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Nikolić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Miloš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Tošanić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Dragoljub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Zindović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Olivera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Pešić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Dejan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Andrejević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Dejan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Radenković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Momo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Čolaković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Milorad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Vojislav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Vujić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Zoltan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Pek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zamenici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članova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Sonja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Vlahović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umesto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Radmila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Kostića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Goran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Kovačević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umesto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Dražena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Jarića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Zoran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Bojanić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umesto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Nikole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Jolovića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Default="003A2B89" w:rsidP="003A2B8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nisu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prisustvovali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članovi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: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Radmilo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Kostić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Dražen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Jarić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Nikola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Jolović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Dragan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Đilas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Đorđe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Stojšić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Žika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Gojković</w:t>
      </w:r>
      <w:r w:rsidRPr="003A2B89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680870" w:rsidRPr="003A2B89" w:rsidRDefault="00680870" w:rsidP="003A2B8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Sednici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prisustvovao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Vladimir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Marinković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zamenik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člana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Milorada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Mijatovića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3A2B89" w:rsidRDefault="003A2B89" w:rsidP="003A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</w:t>
      </w:r>
      <w:r w:rsidR="00E7647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</w:rPr>
        <w:t>poziv</w:t>
      </w:r>
      <w:proofErr w:type="spellEnd"/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</w:rPr>
        <w:t>predsednika</w:t>
      </w:r>
      <w:proofErr w:type="spellEnd"/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</w:rPr>
        <w:t>Odbora</w:t>
      </w:r>
      <w:proofErr w:type="spellEnd"/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</w:rPr>
        <w:t>ednici</w:t>
      </w:r>
      <w:proofErr w:type="spellEnd"/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</w:rPr>
        <w:t>prisustvoval</w:t>
      </w:r>
      <w:proofErr w:type="spellEnd"/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  <w:r w:rsidRPr="003A2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B8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Radoslav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Sretenović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Saveta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Državne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revizorske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institucije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;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Bojana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Mitrović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potpredsednica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Saveta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Državne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revizorske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institucije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>;</w:t>
      </w:r>
    </w:p>
    <w:p w:rsidR="00680870" w:rsidRPr="003A2B89" w:rsidRDefault="00E7647B" w:rsidP="003A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Cvetana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Pršić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Duško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Pejović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Radulka</w:t>
      </w:r>
      <w:proofErr w:type="spellEnd"/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Urošević</w:t>
      </w:r>
      <w:r w:rsidR="0042543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Gordana</w:t>
      </w:r>
      <w:r w:rsidR="0042543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Nahajovski</w:t>
      </w:r>
      <w:proofErr w:type="spellEnd"/>
      <w:r w:rsidR="0042543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42543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Ljubica</w:t>
      </w:r>
      <w:r w:rsidR="00425435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Janković</w:t>
      </w:r>
      <w:r w:rsidR="00D92674">
        <w:rPr>
          <w:rFonts w:ascii="Times New Roman" w:eastAsia="Times New Roman" w:hAnsi="Times New Roman" w:cs="Times New Roman"/>
          <w:sz w:val="28"/>
          <w:szCs w:val="28"/>
          <w:lang w:val="sr-Cyrl-R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Andrijević</w:t>
      </w:r>
      <w:proofErr w:type="spellEnd"/>
      <w:r w:rsidR="00D9267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vrhovni</w:t>
      </w:r>
      <w:r w:rsidR="00D9267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državni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revizori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Mirjana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Marković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sekretar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Državne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revizorske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institucije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Iva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Vasilić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šef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kancelarije</w:t>
      </w:r>
      <w:r w:rsidR="0068087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predsednika</w:t>
      </w:r>
      <w:r w:rsidR="00B2373F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Saveta</w:t>
      </w:r>
      <w:r w:rsidR="00B2373F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Državne</w:t>
      </w:r>
      <w:r w:rsidR="00B2373F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revizorske</w:t>
      </w:r>
      <w:r w:rsidR="00B2373F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institucije</w:t>
      </w:r>
      <w:r w:rsidR="00B2373F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3A2B89" w:rsidRPr="003A2B89" w:rsidRDefault="003A2B89" w:rsidP="003A2B89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A2B89" w:rsidRPr="003A2B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utvrdio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sledeći</w:t>
      </w:r>
      <w:r w:rsidRPr="003A2B89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3A2B89" w:rsidRPr="003A2B89" w:rsidRDefault="003A2B89" w:rsidP="003A2B89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A2B8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72034" w:rsidRDefault="00372034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Default="00E7647B" w:rsidP="003A2B89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3A2B89" w:rsidRPr="003A2B8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B2373F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2373F" w:rsidRPr="00D15CD1" w:rsidRDefault="00B2373F" w:rsidP="00B2373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E7647B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Predloga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odluke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Finansijskom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planu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E7647B">
        <w:rPr>
          <w:rFonts w:ascii="Times New Roman" w:hAnsi="Times New Roman"/>
          <w:sz w:val="28"/>
          <w:szCs w:val="28"/>
          <w:lang w:val="sr-Cyrl-RS"/>
        </w:rPr>
        <w:t>godinu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</w:rPr>
        <w:t>projekcij</w:t>
      </w:r>
      <w:proofErr w:type="spellEnd"/>
      <w:r w:rsidR="00E7647B">
        <w:rPr>
          <w:rFonts w:ascii="Times New Roman" w:hAnsi="Times New Roman"/>
          <w:sz w:val="28"/>
          <w:szCs w:val="28"/>
          <w:lang w:val="sr-Cyrl-RS"/>
        </w:rPr>
        <w:t>ama</w:t>
      </w:r>
      <w:r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</w:t>
      </w:r>
      <w:r w:rsidR="00E7647B">
        <w:rPr>
          <w:rFonts w:ascii="Times New Roman" w:hAnsi="Times New Roman"/>
          <w:sz w:val="28"/>
          <w:szCs w:val="28"/>
        </w:rPr>
        <w:t>a</w:t>
      </w:r>
      <w:r w:rsidRPr="00C56609">
        <w:rPr>
          <w:rFonts w:ascii="Times New Roman" w:hAnsi="Times New Roman"/>
          <w:sz w:val="28"/>
          <w:szCs w:val="28"/>
        </w:rPr>
        <w:t xml:space="preserve"> 2015. </w:t>
      </w:r>
      <w:r w:rsidR="00E7647B">
        <w:rPr>
          <w:rFonts w:ascii="Times New Roman" w:hAnsi="Times New Roman"/>
          <w:sz w:val="28"/>
          <w:szCs w:val="28"/>
        </w:rPr>
        <w:t>i</w:t>
      </w:r>
      <w:r w:rsidRPr="00C56609">
        <w:rPr>
          <w:rFonts w:ascii="Times New Roman" w:hAnsi="Times New Roman"/>
          <w:sz w:val="28"/>
          <w:szCs w:val="28"/>
        </w:rPr>
        <w:t xml:space="preserve"> 2016. </w:t>
      </w:r>
      <w:r w:rsidR="00E7647B">
        <w:rPr>
          <w:rFonts w:ascii="Times New Roman" w:hAnsi="Times New Roman"/>
          <w:sz w:val="28"/>
          <w:szCs w:val="28"/>
          <w:lang w:val="sr-Cyrl-RS"/>
        </w:rPr>
        <w:t>g</w:t>
      </w:r>
      <w:proofErr w:type="spellStart"/>
      <w:r w:rsidR="00E7647B">
        <w:rPr>
          <w:rFonts w:ascii="Times New Roman" w:hAnsi="Times New Roman"/>
          <w:sz w:val="28"/>
          <w:szCs w:val="28"/>
        </w:rPr>
        <w:t>odinu</w:t>
      </w:r>
      <w:proofErr w:type="spellEnd"/>
      <w:r w:rsidR="00D15CD1">
        <w:rPr>
          <w:rFonts w:ascii="Times New Roman" w:hAnsi="Times New Roman"/>
          <w:sz w:val="28"/>
          <w:szCs w:val="28"/>
          <w:lang w:val="sr-Cyrl-RS"/>
        </w:rPr>
        <w:t xml:space="preserve">;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</w:p>
    <w:p w:rsidR="00B2373F" w:rsidRDefault="00B2373F" w:rsidP="00B2373F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2. </w:t>
      </w:r>
      <w:r w:rsidR="00E7647B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Izveštaja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radu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E7647B">
        <w:rPr>
          <w:rFonts w:ascii="Times New Roman" w:hAnsi="Times New Roman"/>
          <w:sz w:val="28"/>
          <w:szCs w:val="28"/>
          <w:lang w:val="sr-Cyrl-RS"/>
        </w:rPr>
        <w:t>godinu</w:t>
      </w:r>
      <w:r w:rsidR="00D15CD1">
        <w:rPr>
          <w:rFonts w:ascii="Times New Roman" w:hAnsi="Times New Roman"/>
          <w:sz w:val="28"/>
          <w:szCs w:val="28"/>
          <w:lang w:val="sr-Cyrl-RS"/>
        </w:rPr>
        <w:t>.</w:t>
      </w:r>
    </w:p>
    <w:p w:rsidR="00B2373F" w:rsidRDefault="00B2373F" w:rsidP="00B2373F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2373F" w:rsidRDefault="00E7647B" w:rsidP="00B2373F">
      <w:pPr>
        <w:pStyle w:val="NoSpacing"/>
        <w:ind w:firstLine="1418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Pre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prelaska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utvrđenom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dnevnom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redu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usvojio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Zapisnike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sednice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B2373F">
        <w:rPr>
          <w:rFonts w:ascii="Times New Roman" w:hAnsi="Times New Roman"/>
          <w:sz w:val="28"/>
          <w:szCs w:val="28"/>
          <w:lang w:val="sr-Cyrl-RS"/>
        </w:rPr>
        <w:t>.</w:t>
      </w:r>
    </w:p>
    <w:p w:rsidR="00B2373F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72034" w:rsidRDefault="00372034" w:rsidP="00B2373F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sr-Cyrl-RS"/>
        </w:rPr>
      </w:pPr>
    </w:p>
    <w:p w:rsidR="00B2373F" w:rsidRDefault="00E7647B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Prva</w:t>
      </w:r>
      <w:r w:rsidR="00B2373F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B2373F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B2373F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B2373F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>: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B2373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odluke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Finansijskom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planu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Državne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revizorske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institucije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  <w:r w:rsidR="00B2373F">
        <w:rPr>
          <w:rFonts w:ascii="Times New Roman" w:hAnsi="Times New Roman"/>
          <w:sz w:val="28"/>
          <w:szCs w:val="28"/>
          <w:lang w:val="sr-Cyrl-RS"/>
        </w:rPr>
        <w:t>,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projekcij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ama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</w:t>
      </w:r>
      <w:r>
        <w:rPr>
          <w:rFonts w:ascii="Times New Roman" w:hAnsi="Times New Roman"/>
          <w:sz w:val="28"/>
          <w:szCs w:val="28"/>
        </w:rPr>
        <w:t>a</w:t>
      </w:r>
      <w:r w:rsidR="00B2373F" w:rsidRPr="00C56609">
        <w:rPr>
          <w:rFonts w:ascii="Times New Roman" w:hAnsi="Times New Roman"/>
          <w:sz w:val="28"/>
          <w:szCs w:val="28"/>
        </w:rPr>
        <w:t xml:space="preserve"> 2015. </w:t>
      </w:r>
      <w:r>
        <w:rPr>
          <w:rFonts w:ascii="Times New Roman" w:hAnsi="Times New Roman"/>
          <w:sz w:val="28"/>
          <w:szCs w:val="28"/>
        </w:rPr>
        <w:t>i</w:t>
      </w:r>
      <w:r w:rsidR="00B2373F" w:rsidRPr="00C56609">
        <w:rPr>
          <w:rFonts w:ascii="Times New Roman" w:hAnsi="Times New Roman"/>
          <w:sz w:val="28"/>
          <w:szCs w:val="28"/>
        </w:rPr>
        <w:t xml:space="preserve"> 2016. </w:t>
      </w:r>
      <w:r>
        <w:rPr>
          <w:rFonts w:ascii="Times New Roman" w:hAnsi="Times New Roman"/>
          <w:sz w:val="28"/>
          <w:szCs w:val="28"/>
          <w:lang w:val="sr-Cyrl-RS"/>
        </w:rPr>
        <w:t>g</w:t>
      </w:r>
      <w:proofErr w:type="spellStart"/>
      <w:r>
        <w:rPr>
          <w:rFonts w:ascii="Times New Roman" w:hAnsi="Times New Roman"/>
          <w:sz w:val="28"/>
          <w:szCs w:val="28"/>
        </w:rPr>
        <w:t>odinu</w:t>
      </w:r>
      <w:proofErr w:type="spellEnd"/>
      <w:r w:rsidR="00957CD0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podnela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revizorska</w:t>
      </w:r>
      <w:r w:rsidR="00B2373F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institucija</w:t>
      </w:r>
    </w:p>
    <w:p w:rsidR="00B2373F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F1AD9" w:rsidRDefault="00B2373F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Uvodno</w:t>
      </w:r>
      <w:r w:rsidR="00FF1A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izlaganje</w:t>
      </w:r>
      <w:r w:rsidR="00FF1A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podneo</w:t>
      </w:r>
      <w:r w:rsidR="00FF1A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="00FF1A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Radoslav</w:t>
      </w:r>
      <w:r w:rsidR="00444AA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Sretenović</w:t>
      </w:r>
      <w:r w:rsidR="00444AA3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predsednik</w:t>
      </w:r>
      <w:r w:rsidR="00444AA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Saveta</w:t>
      </w:r>
      <w:r w:rsidR="00FF1A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ističući</w:t>
      </w:r>
      <w:r w:rsidR="002C54F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sledeće</w:t>
      </w:r>
      <w:r w:rsidR="00FF1AD9">
        <w:rPr>
          <w:rFonts w:ascii="Times New Roman" w:hAnsi="Times New Roman"/>
          <w:sz w:val="28"/>
          <w:szCs w:val="28"/>
          <w:lang w:val="sr-Cyrl-RS"/>
        </w:rPr>
        <w:t>:</w:t>
      </w:r>
    </w:p>
    <w:p w:rsidR="0065743A" w:rsidRDefault="0065743A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F1AD9" w:rsidRDefault="00FF1AD9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-</w:t>
      </w:r>
      <w:r w:rsidR="0055152C">
        <w:rPr>
          <w:rFonts w:ascii="Times New Roman" w:hAnsi="Times New Roman"/>
          <w:sz w:val="28"/>
          <w:szCs w:val="28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Savet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DRI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postupajući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uputstvu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Ministarstva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finansija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doneo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Predlog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odluke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Finansijskom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planu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2014. </w:t>
      </w:r>
      <w:r w:rsidR="00E7647B">
        <w:rPr>
          <w:rFonts w:ascii="Times New Roman" w:hAnsi="Times New Roman"/>
          <w:sz w:val="28"/>
          <w:szCs w:val="28"/>
          <w:lang w:val="sr-Cyrl-RS"/>
        </w:rPr>
        <w:t>godinu</w:t>
      </w:r>
      <w:r w:rsidR="0055152C">
        <w:rPr>
          <w:rFonts w:ascii="Times New Roman" w:hAnsi="Times New Roman"/>
          <w:sz w:val="28"/>
          <w:szCs w:val="28"/>
          <w:lang w:val="sr-Cyrl-RS"/>
        </w:rPr>
        <w:t>,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</w:rPr>
        <w:t>projekcij</w:t>
      </w:r>
      <w:proofErr w:type="spellEnd"/>
      <w:r w:rsidR="00E7647B">
        <w:rPr>
          <w:rFonts w:ascii="Times New Roman" w:hAnsi="Times New Roman"/>
          <w:sz w:val="28"/>
          <w:szCs w:val="28"/>
          <w:lang w:val="sr-Cyrl-RS"/>
        </w:rPr>
        <w:t>ama</w:t>
      </w:r>
      <w:r w:rsidR="0055152C" w:rsidRPr="00C5660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</w:t>
      </w:r>
      <w:r w:rsidR="00E7647B">
        <w:rPr>
          <w:rFonts w:ascii="Times New Roman" w:hAnsi="Times New Roman"/>
          <w:sz w:val="28"/>
          <w:szCs w:val="28"/>
        </w:rPr>
        <w:t>a</w:t>
      </w:r>
      <w:r w:rsidR="0055152C" w:rsidRPr="00C56609">
        <w:rPr>
          <w:rFonts w:ascii="Times New Roman" w:hAnsi="Times New Roman"/>
          <w:sz w:val="28"/>
          <w:szCs w:val="28"/>
        </w:rPr>
        <w:t xml:space="preserve"> 2015. </w:t>
      </w:r>
      <w:r w:rsidR="00E7647B">
        <w:rPr>
          <w:rFonts w:ascii="Times New Roman" w:hAnsi="Times New Roman"/>
          <w:sz w:val="28"/>
          <w:szCs w:val="28"/>
        </w:rPr>
        <w:t>i</w:t>
      </w:r>
      <w:r w:rsidR="0055152C" w:rsidRPr="00C56609">
        <w:rPr>
          <w:rFonts w:ascii="Times New Roman" w:hAnsi="Times New Roman"/>
          <w:sz w:val="28"/>
          <w:szCs w:val="28"/>
        </w:rPr>
        <w:t xml:space="preserve"> 2016. </w:t>
      </w:r>
      <w:r w:rsidR="00E7647B">
        <w:rPr>
          <w:rFonts w:ascii="Times New Roman" w:hAnsi="Times New Roman"/>
          <w:sz w:val="28"/>
          <w:szCs w:val="28"/>
          <w:lang w:val="sr-Cyrl-RS"/>
        </w:rPr>
        <w:t>g</w:t>
      </w:r>
      <w:proofErr w:type="spellStart"/>
      <w:r w:rsidR="00E7647B">
        <w:rPr>
          <w:rFonts w:ascii="Times New Roman" w:hAnsi="Times New Roman"/>
          <w:sz w:val="28"/>
          <w:szCs w:val="28"/>
        </w:rPr>
        <w:t>odinu</w:t>
      </w:r>
      <w:proofErr w:type="spellEnd"/>
      <w:r w:rsidR="0055152C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skladu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opredeljenim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limitima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godinama</w:t>
      </w:r>
      <w:r w:rsidR="006F1A9A">
        <w:rPr>
          <w:rFonts w:ascii="Times New Roman" w:hAnsi="Times New Roman"/>
          <w:sz w:val="28"/>
          <w:szCs w:val="28"/>
          <w:lang w:val="sr-Cyrl-RS"/>
        </w:rPr>
        <w:t>;</w:t>
      </w:r>
    </w:p>
    <w:p w:rsidR="006F1A9A" w:rsidRDefault="00FF1AD9" w:rsidP="00B2373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- </w:t>
      </w:r>
      <w:r w:rsidR="00E7647B">
        <w:rPr>
          <w:rFonts w:ascii="Times New Roman" w:hAnsi="Times New Roman"/>
          <w:sz w:val="28"/>
          <w:szCs w:val="28"/>
          <w:lang w:val="sr-Cyrl-RS"/>
        </w:rPr>
        <w:t>Planirana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sredstva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finansiranje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aktivnosti</w:t>
      </w:r>
      <w:r w:rsidR="0055152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DRI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planirana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budžeta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Republike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Srbije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deo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neiskorišćenih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donatorskih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sredstava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prethodne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uz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saglasnost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donatora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koristiće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tekućoj</w:t>
      </w:r>
      <w:r w:rsidR="006F1A9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godini</w:t>
      </w:r>
      <w:r w:rsidR="006F1A9A">
        <w:rPr>
          <w:rFonts w:ascii="Times New Roman" w:hAnsi="Times New Roman"/>
          <w:sz w:val="28"/>
          <w:szCs w:val="28"/>
          <w:lang w:val="sr-Cyrl-RS"/>
        </w:rPr>
        <w:t>;</w:t>
      </w:r>
    </w:p>
    <w:p w:rsidR="00372034" w:rsidRPr="00826D5C" w:rsidRDefault="006F1A9A" w:rsidP="00957CD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- </w:t>
      </w:r>
      <w:r w:rsidR="00E7647B">
        <w:rPr>
          <w:rFonts w:ascii="Times New Roman" w:hAnsi="Times New Roman"/>
          <w:sz w:val="28"/>
          <w:szCs w:val="28"/>
          <w:lang w:val="sr-Cyrl-RS"/>
        </w:rPr>
        <w:t>Što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kadrovskog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tiče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planirano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dalje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usklađivanje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obima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subjekata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potrebnog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broja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revizora</w:t>
      </w:r>
      <w:r w:rsidR="0065743A">
        <w:rPr>
          <w:rFonts w:ascii="Times New Roman" w:hAnsi="Times New Roman"/>
          <w:sz w:val="28"/>
          <w:szCs w:val="28"/>
          <w:lang w:val="sr-Cyrl-RS"/>
        </w:rPr>
        <w:t>-</w:t>
      </w:r>
      <w:r w:rsidR="00E7647B">
        <w:rPr>
          <w:rFonts w:ascii="Times New Roman" w:hAnsi="Times New Roman"/>
          <w:sz w:val="28"/>
          <w:szCs w:val="28"/>
          <w:lang w:val="sr-Cyrl-RS"/>
        </w:rPr>
        <w:t>zaposlenih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Instituciji</w:t>
      </w:r>
      <w:r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Trenutno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5743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Institucija</w:t>
      </w:r>
      <w:r w:rsidR="0065743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ima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211 </w:t>
      </w:r>
      <w:r w:rsidR="00E7647B">
        <w:rPr>
          <w:rFonts w:ascii="Times New Roman" w:hAnsi="Times New Roman"/>
          <w:sz w:val="28"/>
          <w:szCs w:val="28"/>
          <w:lang w:val="sr-Cyrl-RS"/>
        </w:rPr>
        <w:t>zaposlenih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do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kraja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tekuće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planira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povećanje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100 </w:t>
      </w:r>
      <w:r w:rsidR="00E7647B">
        <w:rPr>
          <w:rFonts w:ascii="Times New Roman" w:hAnsi="Times New Roman"/>
          <w:sz w:val="28"/>
          <w:szCs w:val="28"/>
          <w:lang w:val="sr-Cyrl-RS"/>
        </w:rPr>
        <w:t>zaposlenih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kraja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2016.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DRI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bi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punom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kapacitetu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trebalo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ima</w:t>
      </w:r>
      <w:r w:rsidR="00BF17D9">
        <w:rPr>
          <w:rFonts w:ascii="Times New Roman" w:hAnsi="Times New Roman"/>
          <w:sz w:val="28"/>
          <w:szCs w:val="28"/>
          <w:lang w:val="sr-Cyrl-RS"/>
        </w:rPr>
        <w:t xml:space="preserve"> 421 </w:t>
      </w:r>
      <w:r w:rsidR="00E7647B">
        <w:rPr>
          <w:rFonts w:ascii="Times New Roman" w:hAnsi="Times New Roman"/>
          <w:sz w:val="28"/>
          <w:szCs w:val="28"/>
          <w:lang w:val="sr-Cyrl-RS"/>
        </w:rPr>
        <w:t>zaposlenog</w:t>
      </w:r>
      <w:r w:rsidR="00BF17D9">
        <w:rPr>
          <w:rFonts w:ascii="Times New Roman" w:hAnsi="Times New Roman"/>
          <w:sz w:val="28"/>
          <w:szCs w:val="28"/>
          <w:lang w:val="sr-Cyrl-RS"/>
        </w:rPr>
        <w:t>.</w:t>
      </w:r>
    </w:p>
    <w:p w:rsidR="00372034" w:rsidRDefault="00372034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57CD0" w:rsidRDefault="00E7647B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lastRenderedPageBreak/>
        <w:t>Odbor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doneo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372034" w:rsidRDefault="00372034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72034" w:rsidRDefault="00372034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72034" w:rsidRPr="00372034" w:rsidRDefault="00E7647B" w:rsidP="00372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</w:p>
    <w:p w:rsidR="00372034" w:rsidRPr="00372034" w:rsidRDefault="00372034" w:rsidP="0037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34" w:rsidRPr="00372034" w:rsidRDefault="00E7647B" w:rsidP="00372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DAVANjU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SAGLASNOSTI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PREDLOG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ODLUKE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FINANSIJSKO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DRŽAVNE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REVIZORSKE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INSTITUCIJE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GODINU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PROJEKCIJ</w:t>
      </w:r>
      <w:r>
        <w:rPr>
          <w:rFonts w:ascii="Times New Roman" w:hAnsi="Times New Roman" w:cs="Times New Roman"/>
          <w:sz w:val="28"/>
          <w:szCs w:val="28"/>
          <w:lang w:val="sr-Cyrl-RS"/>
        </w:rPr>
        <w:t>AMA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</w:t>
      </w:r>
      <w:r>
        <w:rPr>
          <w:rFonts w:ascii="Times New Roman" w:hAnsi="Times New Roman" w:cs="Times New Roman"/>
          <w:sz w:val="28"/>
          <w:szCs w:val="28"/>
        </w:rPr>
        <w:t>A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I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>GODINU</w:t>
      </w:r>
    </w:p>
    <w:p w:rsidR="00372034" w:rsidRPr="00372034" w:rsidRDefault="00372034" w:rsidP="0037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72034" w:rsidRPr="00372034" w:rsidRDefault="00372034" w:rsidP="00372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034" w:rsidRPr="00F03CF4" w:rsidRDefault="00E7647B" w:rsidP="00F03CF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</w:rPr>
        <w:t>aje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saglasnost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redlog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odluke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</w:rPr>
        <w:t>inansijsko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Državne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revizorske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institucije</w:t>
      </w:r>
      <w:r w:rsidR="00372034" w:rsidRPr="0037203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godinu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projekcij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ama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</w:t>
      </w:r>
      <w:r>
        <w:rPr>
          <w:rFonts w:ascii="Times New Roman" w:hAnsi="Times New Roman" w:cs="Times New Roman"/>
          <w:sz w:val="28"/>
          <w:szCs w:val="28"/>
        </w:rPr>
        <w:t>a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i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godinu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 xml:space="preserve"> 400-3834/13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od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oktobra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 201</w:t>
      </w:r>
      <w:r w:rsidR="00372034" w:rsidRPr="00372034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372034" w:rsidRPr="003720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="00372034" w:rsidRPr="00372034">
        <w:rPr>
          <w:rFonts w:ascii="Times New Roman" w:hAnsi="Times New Roman" w:cs="Times New Roman"/>
          <w:sz w:val="28"/>
          <w:szCs w:val="28"/>
        </w:rPr>
        <w:t>.</w:t>
      </w:r>
    </w:p>
    <w:p w:rsidR="00372034" w:rsidRDefault="00372034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957CD0" w:rsidRDefault="00E7647B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Druga</w:t>
      </w:r>
      <w:r w:rsidR="00957CD0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tačka</w:t>
      </w:r>
      <w:r w:rsidR="00957CD0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dnevnog</w:t>
      </w:r>
      <w:r w:rsidR="00957CD0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sr-Cyrl-RS"/>
        </w:rPr>
        <w:t>reda</w:t>
      </w:r>
      <w:r w:rsidR="00957CD0" w:rsidRPr="003C41D7">
        <w:rPr>
          <w:rFonts w:ascii="Times New Roman" w:hAnsi="Times New Roman"/>
          <w:b/>
          <w:sz w:val="28"/>
          <w:szCs w:val="28"/>
          <w:u w:val="single"/>
          <w:lang w:val="sr-Cyrl-RS"/>
        </w:rPr>
        <w:t>: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Izveštaja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957CD0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radu</w:t>
      </w:r>
      <w:r w:rsidR="00957CD0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Državne</w:t>
      </w:r>
      <w:r w:rsidR="00957CD0"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revizorske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institucije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957CD0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>
        <w:rPr>
          <w:rFonts w:ascii="Times New Roman" w:hAnsi="Times New Roman"/>
          <w:sz w:val="28"/>
          <w:szCs w:val="28"/>
          <w:lang w:val="sr-Cyrl-RS"/>
        </w:rPr>
        <w:t>godinu</w:t>
      </w:r>
    </w:p>
    <w:p w:rsidR="002C54F4" w:rsidRDefault="002C54F4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C54F4" w:rsidRDefault="00826D5C" w:rsidP="00826D5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Uvodno</w:t>
      </w:r>
      <w:r w:rsidR="002C54F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izlaganje</w:t>
      </w:r>
      <w:r w:rsidR="002C54F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podneo</w:t>
      </w:r>
      <w:r w:rsidR="002C54F4" w:rsidRPr="007474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Radoslav</w:t>
      </w:r>
      <w:r w:rsidR="002C54F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CS"/>
        </w:rPr>
        <w:t>Sretenović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091AD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43FD4" w:rsidRPr="00826D5C" w:rsidRDefault="00843FD4" w:rsidP="00826D5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4F4" w:rsidRDefault="00826D5C" w:rsidP="002C54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Radoslav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Sretenović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="007F660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navelo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Izveštaj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sadrži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devet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poglavlja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koja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obuhvataju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pravni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osnov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podnošenje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odnos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Narodnom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skupštinom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ostvarivanje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strateškog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plana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izvršenje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Programa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C54F4">
        <w:rPr>
          <w:rFonts w:ascii="Times New Roman" w:hAnsi="Times New Roman" w:cs="Times New Roman"/>
          <w:sz w:val="28"/>
          <w:szCs w:val="28"/>
          <w:lang w:val="sr-Cyrl-RS"/>
        </w:rPr>
        <w:t xml:space="preserve"> 2013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završni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račun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rad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saradnju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međunarodnim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organizacijama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drugim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institucijama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aglasio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prezentuje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rezultate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revizija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izvršenih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="002C54F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2013.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godini</w:t>
      </w:r>
      <w:r w:rsidR="002C54F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p w:rsidR="00843FD4" w:rsidRPr="00826D5C" w:rsidRDefault="00843FD4" w:rsidP="002C54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4F4" w:rsidRPr="00826D5C" w:rsidRDefault="002C54F4" w:rsidP="002C54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pružala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podršku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stručnu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pomoć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Narodnoj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skupštini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ostvarivanju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kontrolne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funkcije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nad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trošenjem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Vršenjem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eksterne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davanjem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nezavisne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potvrde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profesionalnog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uverenja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načinu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korišćenja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doprinosi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jačanju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odgovornosti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način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raspolaganja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korišćenje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tih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povećava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preglednost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finansijskih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informacija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pouzdanost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informacija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osnovu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kojih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korisnici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računovodstvenih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izveštaja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zasnivaju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svoje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odluke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16400" w:rsidRPr="00116400" w:rsidRDefault="00116400" w:rsidP="00116400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826D5C">
        <w:rPr>
          <w:rFonts w:ascii="Times New Roman" w:hAnsi="Times New Roman" w:cs="Times New Roman"/>
          <w:sz w:val="28"/>
          <w:szCs w:val="28"/>
        </w:rPr>
        <w:tab/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Istakao</w:t>
      </w:r>
      <w:r w:rsidR="00F662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F662D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godini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potpunosti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ostvarila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planirane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zadatke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Sprovedene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kod</w:t>
      </w:r>
      <w:r w:rsidR="002C54F4"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56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subjekata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skladu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Programom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2013.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godinu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što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obavljenim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revizijama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sastavnih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delova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finansijskih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Sektoru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budžetskih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fondova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(10)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čini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66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izdatih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to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okviru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sledećih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sektora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budžetskih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fondova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revidirano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17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lokalnih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vlasti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revidirano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24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organizacija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obaveznog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socijalnog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osiguranja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revidirano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3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javnih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preduzeća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privrednih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društava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drugih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pravnih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lica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osnovao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ili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imao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učešće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kapitalu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ili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upravljanju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korisnik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javnih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sredstava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revidirano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18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subjekata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za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Narodne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banke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Srbije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delu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koji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odnosi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korišćenje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javnih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sredstava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poslovanje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državnim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budžetom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drugih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subjekata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revidirano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4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subjekata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>;</w:t>
      </w:r>
    </w:p>
    <w:p w:rsidR="00116400" w:rsidRPr="00116400" w:rsidRDefault="00116400" w:rsidP="00F662D7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="00826D5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toku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2013.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godine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Institucija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obavila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dve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vrste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finansijskih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pravilnosti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poslovanja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tokom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izvođenja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finansijskih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izveštaja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svim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fazama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izraženo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66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mišljenja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: 2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pozitivna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mišljenja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; 4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pozitivna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mišljenja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na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sastavne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delove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116400">
        <w:rPr>
          <w:rFonts w:ascii="Times New Roman" w:eastAsia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58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mišljenja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rezervom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uzdržavajuća</w:t>
      </w:r>
      <w:proofErr w:type="spellEnd"/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mišljenja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>;</w:t>
      </w:r>
    </w:p>
    <w:p w:rsidR="00116400" w:rsidRPr="00116400" w:rsidRDefault="00116400" w:rsidP="00F662D7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</w:t>
      </w:r>
      <w:r w:rsidR="00826D5C">
        <w:rPr>
          <w:rFonts w:ascii="Times New Roman" w:eastAsia="Times New Roman" w:hAnsi="Times New Roman" w:cs="Times New Roman"/>
          <w:sz w:val="28"/>
          <w:szCs w:val="28"/>
        </w:rPr>
        <w:tab/>
      </w:r>
      <w:r w:rsidR="00826D5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revizijama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2013.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godini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obuhvaćeni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su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javni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rashodi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izdaci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ukupnom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iznosu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2.684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milijardi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dinara</w:t>
      </w:r>
      <w:r w:rsidRPr="00116400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116400" w:rsidRPr="00DD42BA" w:rsidRDefault="00116400" w:rsidP="00DD42BA">
      <w:pPr>
        <w:tabs>
          <w:tab w:val="left" w:pos="720"/>
          <w:tab w:val="left" w:pos="851"/>
        </w:tabs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val="sr-Cyrl-CS"/>
        </w:rPr>
      </w:pP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ab/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ab/>
      </w:r>
      <w:r w:rsidR="00826D5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Takođe</w:t>
      </w:r>
      <w:r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Radoslav</w:t>
      </w:r>
      <w:r w:rsidR="007F660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Sretenović</w:t>
      </w:r>
      <w:r w:rsidR="007F660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="007F660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naveo</w:t>
      </w:r>
      <w:r w:rsidR="007F660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="007F6604"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je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Državna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revizorska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institucija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u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proofErr w:type="spellStart"/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skaladu</w:t>
      </w:r>
      <w:proofErr w:type="spellEnd"/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svojim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nadležnostima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do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26.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decembra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2013.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godine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predala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Republici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Srbiji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i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Narodnoj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skupštini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sve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svoje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izveštaje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u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skladu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zakonom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,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i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da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su</w:t>
      </w:r>
      <w:r w:rsidRPr="00116400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isti</w:t>
      </w:r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dostupni</w:t>
      </w:r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javnosti</w:t>
      </w:r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na</w:t>
      </w:r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proofErr w:type="spellStart"/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sajtu</w:t>
      </w:r>
      <w:proofErr w:type="spellEnd"/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 xml:space="preserve"> </w:t>
      </w:r>
      <w:r w:rsidR="00E7647B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DRI</w:t>
      </w:r>
      <w:r w:rsidR="00DD42BA">
        <w:rPr>
          <w:rFonts w:ascii="Times New Roman" w:eastAsia="Calibri" w:hAnsi="Times New Roman" w:cs="Times New Roman"/>
          <w:bCs/>
          <w:sz w:val="28"/>
          <w:szCs w:val="28"/>
          <w:lang w:val="sr-Cyrl-CS"/>
        </w:rPr>
        <w:t>.</w:t>
      </w:r>
    </w:p>
    <w:p w:rsidR="002C54F4" w:rsidRPr="007474EA" w:rsidRDefault="002C54F4" w:rsidP="002C54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vezi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postrevizionim</w:t>
      </w:r>
      <w:proofErr w:type="spellEnd"/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aktivnostima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dala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eastAsia="Times New Roman" w:hAnsi="Times New Roman" w:cs="Times New Roman"/>
          <w:sz w:val="28"/>
          <w:szCs w:val="28"/>
          <w:lang w:val="sr-Cyrl-RS"/>
        </w:rPr>
        <w:t>1.081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vezi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revidiranim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finansijskim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izveštajima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2011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izvršene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vezi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revidiranim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finansijskim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izveštajima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</w:t>
      </w:r>
      <w:r w:rsidR="00F662D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2012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izvršene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velikom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procentu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data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mišljenja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odazivnim</w:t>
      </w:r>
      <w:proofErr w:type="spellEnd"/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izveštajima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tako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će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više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90%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njih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biti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data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pozitivna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ocena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verodostojnosti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Posebno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napomenula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date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10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koje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odnose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izmenu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usklađenost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postojećih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propisa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toku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izvršavanje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određenih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kojih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morale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odložene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zbog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kompleksnosti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nisu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mogle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izvršene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preporuke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naišle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nerazumevanje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uglavnom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kada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izvrši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smena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rukovodstva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korisnika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novo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rukovodstvo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smatra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treba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otklanja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preporuke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odnosile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prethodni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period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razgovorima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korisnicima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nastojati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objasni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potrebu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postojanja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sukcesije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odgovornosti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obaveze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pravnih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lica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bez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obzira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njima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rukovodi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2C54F4" w:rsidRPr="007474EA" w:rsidRDefault="002C54F4" w:rsidP="002C54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Ukazano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potrebu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izgradnje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kontinuiteta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revizija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godinu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tada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bi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prethodni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revizorski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predstavljao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osnovu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prilikom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revizije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sledeće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pregledale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bi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napomene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izvršenje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datih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odmah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mogla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doneti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ocena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odazivnog</w:t>
      </w:r>
      <w:proofErr w:type="spellEnd"/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Međutim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zbog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nedostatka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kapaciteta</w:t>
      </w:r>
      <w:r w:rsidRPr="007474EA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postoji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prostor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jedne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korisnika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odnosno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mogu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svi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korisnici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revidirati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svake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57CD0" w:rsidRPr="00C93D6B" w:rsidRDefault="002C54F4" w:rsidP="00C93D6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474E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skladu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svojim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nadležnostima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toku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2013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podnela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 w:cs="Times New Roman"/>
          <w:sz w:val="28"/>
          <w:szCs w:val="28"/>
          <w:lang w:val="sr-Cyrl-RS"/>
        </w:rPr>
        <w:t>280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zahteva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pokretanje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prekršajnih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postupaka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93D6B">
        <w:rPr>
          <w:rFonts w:ascii="Times New Roman" w:hAnsi="Times New Roman" w:cs="Times New Roman"/>
          <w:sz w:val="28"/>
          <w:szCs w:val="28"/>
          <w:lang w:val="sr-Cyrl-RS"/>
        </w:rPr>
        <w:t xml:space="preserve">18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prijave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privredni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prekršaj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C93D6B">
        <w:rPr>
          <w:rFonts w:ascii="Times New Roman" w:hAnsi="Times New Roman" w:cs="Times New Roman"/>
          <w:sz w:val="28"/>
          <w:szCs w:val="28"/>
          <w:lang w:val="sr-Cyrl-RS"/>
        </w:rPr>
        <w:t xml:space="preserve"> 51 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krivičnu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prijavu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Preduzete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aktivnosti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osnovu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Programa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2013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godinu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izvršenih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revizija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novoformiranog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sektora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reviziju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svrsishodnosti</w:t>
      </w:r>
      <w:r w:rsidRPr="007474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postupaće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tim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merama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revizije</w:t>
      </w:r>
      <w:r w:rsidR="001C434B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C2702D" w:rsidRDefault="00BE69A7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</w:p>
    <w:p w:rsidR="00F06181" w:rsidRDefault="00C2702D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diskusiji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učestvovali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: </w:t>
      </w:r>
      <w:r w:rsidR="00E7647B">
        <w:rPr>
          <w:rFonts w:ascii="Times New Roman" w:hAnsi="Times New Roman"/>
          <w:sz w:val="28"/>
          <w:szCs w:val="28"/>
          <w:lang w:val="sr-Cyrl-RS"/>
        </w:rPr>
        <w:t>Dejan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Andrejević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Cvetana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Tršić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Radulkka</w:t>
      </w:r>
      <w:proofErr w:type="spellEnd"/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Urošević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Ljubica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Janković</w:t>
      </w:r>
      <w:r w:rsidR="00425435">
        <w:rPr>
          <w:rFonts w:ascii="Times New Roman" w:hAnsi="Times New Roman"/>
          <w:sz w:val="28"/>
          <w:szCs w:val="28"/>
          <w:lang w:val="sr-Cyrl-RS"/>
        </w:rPr>
        <w:t>-</w:t>
      </w:r>
      <w:r w:rsidR="00E7647B">
        <w:rPr>
          <w:rFonts w:ascii="Times New Roman" w:hAnsi="Times New Roman"/>
          <w:sz w:val="28"/>
          <w:szCs w:val="28"/>
          <w:lang w:val="sr-Cyrl-RS"/>
        </w:rPr>
        <w:t>Andrijević</w:t>
      </w:r>
      <w:proofErr w:type="spellEnd"/>
      <w:r w:rsidR="0042543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Duško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Pejović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Vladimir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Marinković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Momo</w:t>
      </w:r>
      <w:r w:rsidR="0042543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Čolaković</w:t>
      </w:r>
      <w:r w:rsidR="00C23AE1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Veroljub</w:t>
      </w:r>
      <w:r w:rsidR="00C23AE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Arsić</w:t>
      </w:r>
      <w:r w:rsidR="0034023F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CS"/>
        </w:rPr>
        <w:t>Milorad</w:t>
      </w:r>
      <w:r w:rsidR="003402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CS"/>
        </w:rPr>
        <w:t>Mijatović</w:t>
      </w:r>
      <w:r w:rsidR="0034023F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CS"/>
        </w:rPr>
        <w:t>Goran</w:t>
      </w:r>
      <w:r w:rsidR="003402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CS"/>
        </w:rPr>
        <w:t>Kovačević</w:t>
      </w:r>
      <w:r w:rsidR="00F06181">
        <w:rPr>
          <w:rFonts w:ascii="Times New Roman" w:hAnsi="Times New Roman"/>
          <w:sz w:val="28"/>
          <w:szCs w:val="28"/>
        </w:rPr>
        <w:t>.</w:t>
      </w:r>
    </w:p>
    <w:p w:rsidR="001C434B" w:rsidRDefault="001C434B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C434B" w:rsidRDefault="001C434B" w:rsidP="00957CD0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diskusiji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pored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pozitivne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ocene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osvarenim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planskim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poslovima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DRI</w:t>
      </w:r>
      <w:r w:rsidR="00D477D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="00D477D0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E7647B">
        <w:rPr>
          <w:rFonts w:ascii="Times New Roman" w:hAnsi="Times New Roman"/>
          <w:sz w:val="28"/>
          <w:szCs w:val="28"/>
          <w:lang w:val="sr-Cyrl-RS"/>
        </w:rPr>
        <w:t>godini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radi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pojašnjenja</w:t>
      </w:r>
      <w:proofErr w:type="spellEnd"/>
      <w:r w:rsidR="00361FD9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postavljena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sledeća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pitanja</w:t>
      </w:r>
      <w:r w:rsidR="00361FD9">
        <w:rPr>
          <w:rFonts w:ascii="Times New Roman" w:hAnsi="Times New Roman"/>
          <w:sz w:val="28"/>
          <w:szCs w:val="28"/>
          <w:lang w:val="sr-Cyrl-RS"/>
        </w:rPr>
        <w:t>:</w:t>
      </w:r>
    </w:p>
    <w:p w:rsidR="00361FD9" w:rsidRDefault="00E7647B" w:rsidP="004570C6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Kako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su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subjekti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revizije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postupali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preporukama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1FD9">
        <w:rPr>
          <w:rFonts w:ascii="Times New Roman" w:hAnsi="Times New Roman"/>
          <w:sz w:val="28"/>
          <w:szCs w:val="28"/>
          <w:lang w:val="sr-Cyrl-RS"/>
        </w:rPr>
        <w:softHyphen/>
      </w:r>
      <w:r w:rsidR="00361FD9">
        <w:rPr>
          <w:rFonts w:ascii="Times New Roman" w:hAnsi="Times New Roman"/>
          <w:sz w:val="28"/>
          <w:szCs w:val="28"/>
          <w:lang w:val="sr-Cyrl-RS"/>
        </w:rPr>
        <w:softHyphen/>
      </w:r>
      <w:r w:rsidR="00361FD9">
        <w:rPr>
          <w:rFonts w:ascii="Times New Roman" w:hAnsi="Times New Roman"/>
          <w:sz w:val="28"/>
          <w:szCs w:val="28"/>
          <w:lang w:val="sr-Cyrl-RS"/>
        </w:rPr>
        <w:softHyphen/>
      </w:r>
      <w:r w:rsidR="00361FD9">
        <w:rPr>
          <w:rFonts w:ascii="Times New Roman" w:hAnsi="Times New Roman"/>
          <w:sz w:val="28"/>
          <w:szCs w:val="28"/>
          <w:lang w:val="sr-Cyrl-RS"/>
        </w:rPr>
        <w:softHyphen/>
        <w:t>?</w:t>
      </w:r>
    </w:p>
    <w:p w:rsidR="00361FD9" w:rsidRDefault="00E7647B" w:rsidP="004570C6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oblasti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odnose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predložene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inicijative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usaglađavanje</w:t>
      </w:r>
      <w:proofErr w:type="spellEnd"/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propisa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61FD9">
        <w:rPr>
          <w:rFonts w:ascii="Times New Roman" w:hAnsi="Times New Roman"/>
          <w:sz w:val="28"/>
          <w:szCs w:val="28"/>
          <w:lang w:val="sr-Cyrl-RS"/>
        </w:rPr>
        <w:t>?</w:t>
      </w:r>
    </w:p>
    <w:p w:rsidR="00361FD9" w:rsidRDefault="00E7647B" w:rsidP="004570C6">
      <w:pPr>
        <w:pStyle w:val="NoSpacing"/>
        <w:numPr>
          <w:ilvl w:val="0"/>
          <w:numId w:val="1"/>
        </w:numPr>
        <w:tabs>
          <w:tab w:val="left" w:pos="567"/>
          <w:tab w:val="left" w:pos="1985"/>
        </w:tabs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Koliko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kakvih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prijava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podneto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protiv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odgovornih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lica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subjektima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revizije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?</w:t>
      </w:r>
    </w:p>
    <w:p w:rsidR="00361FD9" w:rsidRDefault="00E7647B" w:rsidP="004570C6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način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dolazilo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prekomernog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zaduženja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lokalne</w:t>
      </w:r>
      <w:r w:rsidR="00361FD9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samouprave</w:t>
      </w:r>
      <w:r w:rsidR="00D477D0">
        <w:rPr>
          <w:rFonts w:ascii="Times New Roman" w:hAnsi="Times New Roman"/>
          <w:sz w:val="28"/>
          <w:szCs w:val="28"/>
          <w:lang w:val="sr-Cyrl-RS"/>
        </w:rPr>
        <w:t xml:space="preserve"> ?</w:t>
      </w:r>
    </w:p>
    <w:p w:rsidR="00D477D0" w:rsidRDefault="00D477D0" w:rsidP="00D477D0">
      <w:pPr>
        <w:pStyle w:val="NoSpacing"/>
        <w:ind w:left="180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D477D0" w:rsidRDefault="00D477D0" w:rsidP="00BF2D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</w:t>
      </w:r>
      <w:r w:rsidR="00BF2D0E"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postavljena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pitanja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odgovorili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Radoslav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Sretenović</w:t>
      </w:r>
      <w:r w:rsidR="00091AD8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predsednik</w:t>
      </w:r>
      <w:r w:rsidR="00091AD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BF2D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Državne</w:t>
      </w:r>
      <w:r w:rsidR="00BF2D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revizorske</w:t>
      </w:r>
      <w:r w:rsidR="00BF2D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 w:cs="Times New Roman"/>
          <w:sz w:val="28"/>
          <w:szCs w:val="28"/>
          <w:lang w:val="sr-Cyrl-RS"/>
        </w:rPr>
        <w:t>institucije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vrhovni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iznoseći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sledeće</w:t>
      </w:r>
      <w:r>
        <w:rPr>
          <w:rFonts w:ascii="Times New Roman" w:hAnsi="Times New Roman"/>
          <w:sz w:val="28"/>
          <w:szCs w:val="28"/>
          <w:lang w:val="sr-Cyrl-RS"/>
        </w:rPr>
        <w:t>:</w:t>
      </w:r>
    </w:p>
    <w:p w:rsidR="00BF2D0E" w:rsidRPr="00BF2D0E" w:rsidRDefault="00BF2D0E" w:rsidP="00BF2D0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</w:p>
    <w:p w:rsidR="00D477D0" w:rsidRDefault="00BF2D0E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vezi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postrevizionim</w:t>
      </w:r>
      <w:proofErr w:type="spellEnd"/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aktivnostima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dala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/>
          <w:sz w:val="28"/>
          <w:szCs w:val="28"/>
          <w:lang w:val="sr-Cyrl-RS"/>
        </w:rPr>
        <w:t>1.081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preporuka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one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vezi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revidiranim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finansijskim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izveštajima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</w:t>
      </w:r>
      <w:r>
        <w:rPr>
          <w:rFonts w:ascii="Times New Roman" w:hAnsi="Times New Roman"/>
          <w:sz w:val="28"/>
          <w:szCs w:val="28"/>
          <w:lang w:val="sr-Cyrl-RS"/>
        </w:rPr>
        <w:t xml:space="preserve"> 2011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izvršene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vezi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revidiranim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finansijskim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izveštajima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</w:t>
      </w:r>
      <w:r>
        <w:rPr>
          <w:rFonts w:ascii="Times New Roman" w:hAnsi="Times New Roman"/>
          <w:sz w:val="28"/>
          <w:szCs w:val="28"/>
          <w:lang w:val="sr-Cyrl-RS"/>
        </w:rPr>
        <w:t xml:space="preserve"> 2012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izvršene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velikom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procentu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data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mišljenja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odazivnim</w:t>
      </w:r>
      <w:proofErr w:type="spellEnd"/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izveštajima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tako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će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 w:rsidR="00843FD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većinu</w:t>
      </w:r>
      <w:r w:rsidR="00C2799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njih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biti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data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pozitivna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ocena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verodostojnosti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Posebno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napomenuto</w:t>
      </w:r>
      <w:r w:rsidR="00DD42B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date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/>
          <w:sz w:val="28"/>
          <w:szCs w:val="28"/>
          <w:lang w:val="sr-Cyrl-RS"/>
        </w:rPr>
        <w:t>10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preporuka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koje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odnose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izmenu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usklađenost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postojećih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propisa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toku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izvršavanje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određenih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preporuka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od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morale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biti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odložene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zbog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kompleksnosti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nisu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mogle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biti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izvršene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Neke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preporuke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naišle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nerazumevanje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uglavnom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kada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izvrši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smena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rukovodstva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korisnika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javnih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lastRenderedPageBreak/>
        <w:t>sredstava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novo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rukovodstvo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smatra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treba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otklanja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preporuke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odnosile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prethodni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period</w:t>
      </w:r>
      <w:r>
        <w:rPr>
          <w:rFonts w:ascii="Times New Roman" w:hAnsi="Times New Roman"/>
          <w:sz w:val="28"/>
          <w:szCs w:val="28"/>
          <w:lang w:val="sr-Cyrl-RS"/>
        </w:rPr>
        <w:t>;</w:t>
      </w:r>
    </w:p>
    <w:p w:rsidR="00A07423" w:rsidRDefault="00A07423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07423" w:rsidRDefault="00A07423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Što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tiče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oblasti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odnose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predložene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inicijative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usaglađavanje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propisa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sledećim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inicijativama</w:t>
      </w:r>
      <w:r>
        <w:rPr>
          <w:rFonts w:ascii="Times New Roman" w:hAnsi="Times New Roman"/>
          <w:sz w:val="28"/>
          <w:szCs w:val="28"/>
          <w:lang w:val="sr-Cyrl-RS"/>
        </w:rPr>
        <w:t>:</w:t>
      </w:r>
    </w:p>
    <w:p w:rsidR="00843FD4" w:rsidRDefault="00843FD4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A07423" w:rsidRDefault="00E7647B" w:rsidP="001229C0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promenu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akata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primanjima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narodnih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poslanika</w:t>
      </w:r>
      <w:r w:rsidR="00A07423">
        <w:rPr>
          <w:rFonts w:ascii="Times New Roman" w:hAnsi="Times New Roman"/>
          <w:sz w:val="28"/>
          <w:szCs w:val="28"/>
          <w:lang w:val="sr-Cyrl-RS"/>
        </w:rPr>
        <w:t>;</w:t>
      </w:r>
    </w:p>
    <w:p w:rsidR="00A07423" w:rsidRPr="00A07423" w:rsidRDefault="00E7647B" w:rsidP="001229C0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izmenu</w:t>
      </w:r>
      <w:r w:rsid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penzijsko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>-</w:t>
      </w:r>
      <w:r>
        <w:rPr>
          <w:rFonts w:ascii="Times New Roman" w:hAnsi="Times New Roman"/>
          <w:sz w:val="28"/>
          <w:szCs w:val="28"/>
          <w:lang w:val="sr-Cyrl-RS"/>
        </w:rPr>
        <w:t>invalidskom</w:t>
      </w:r>
      <w:proofErr w:type="spellEnd"/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osiguranju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bliže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uredi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način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isplate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penzija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troškovi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isplate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penzija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Donete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su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preporuke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uređenje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zdravstvene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zaštite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vojnih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osiguranika</w:t>
      </w:r>
      <w:r w:rsidR="00A07423" w:rsidRPr="00A07423">
        <w:rPr>
          <w:rFonts w:ascii="Times New Roman" w:hAnsi="Times New Roman"/>
          <w:sz w:val="28"/>
          <w:szCs w:val="28"/>
          <w:lang w:val="sr-Cyrl-RS"/>
        </w:rPr>
        <w:t>.</w:t>
      </w:r>
    </w:p>
    <w:p w:rsidR="003D54D2" w:rsidRDefault="00E7647B" w:rsidP="001229C0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dugu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uskladi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budžetskom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sistemu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zatim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- </w:t>
      </w:r>
      <w:r>
        <w:rPr>
          <w:rFonts w:ascii="Times New Roman" w:hAnsi="Times New Roman"/>
          <w:sz w:val="28"/>
          <w:szCs w:val="28"/>
          <w:lang w:val="sr-Cyrl-RS"/>
        </w:rPr>
        <w:t>preporuka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vezana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propisivanje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forme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sadržaja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dugu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zatim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data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/>
          <w:sz w:val="28"/>
          <w:szCs w:val="28"/>
          <w:lang w:val="sr-Cyrl-RS"/>
        </w:rPr>
        <w:t>Agenciji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osiguranje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finansiranje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izvoza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usklađivanje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Agenciji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osiguranje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finansiranje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izvoza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osiguranju</w:t>
      </w:r>
      <w:r w:rsidR="003D54D2">
        <w:rPr>
          <w:rFonts w:ascii="Times New Roman" w:hAnsi="Times New Roman"/>
          <w:sz w:val="28"/>
          <w:szCs w:val="28"/>
          <w:lang w:val="sr-Cyrl-RS"/>
        </w:rPr>
        <w:t>.</w:t>
      </w:r>
    </w:p>
    <w:p w:rsidR="003D54D2" w:rsidRDefault="00E7647B" w:rsidP="001229C0">
      <w:pPr>
        <w:pStyle w:val="NoSpacing"/>
        <w:numPr>
          <w:ilvl w:val="0"/>
          <w:numId w:val="1"/>
        </w:numPr>
        <w:ind w:left="993" w:hanging="426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Inicijativa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usklađivanja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finansiranju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lokalnih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samouprava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komunalnoj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delatnosti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Takođe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Zakon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platama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državnim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organima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jer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prepoznaje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termin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gradske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opštine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gradskim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opštinama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primenjuju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sopstvenom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nahođenju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druge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brojne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/>
          <w:sz w:val="28"/>
          <w:szCs w:val="28"/>
          <w:lang w:val="sr-Cyrl-RS"/>
        </w:rPr>
        <w:t xml:space="preserve">(10) </w:t>
      </w:r>
      <w:r>
        <w:rPr>
          <w:rFonts w:ascii="Times New Roman" w:hAnsi="Times New Roman"/>
          <w:sz w:val="28"/>
          <w:szCs w:val="28"/>
          <w:lang w:val="sr-Cyrl-RS"/>
        </w:rPr>
        <w:t>inicijative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navedene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3D54D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Izveštaju</w:t>
      </w:r>
      <w:r w:rsidR="003D54D2">
        <w:rPr>
          <w:rFonts w:ascii="Times New Roman" w:hAnsi="Times New Roman"/>
          <w:sz w:val="28"/>
          <w:szCs w:val="28"/>
          <w:lang w:val="sr-Cyrl-RS"/>
        </w:rPr>
        <w:t>.</w:t>
      </w:r>
    </w:p>
    <w:p w:rsidR="00A07423" w:rsidRDefault="003D54D2" w:rsidP="00C93D6B">
      <w:pPr>
        <w:pStyle w:val="NoSpacing"/>
        <w:ind w:left="180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BF2D0E" w:rsidRDefault="00BF2D0E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F2D0E" w:rsidRDefault="00BF2D0E" w:rsidP="00E05D7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Državna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toku</w:t>
      </w:r>
      <w:r>
        <w:rPr>
          <w:rFonts w:ascii="Times New Roman" w:hAnsi="Times New Roman"/>
          <w:sz w:val="28"/>
          <w:szCs w:val="28"/>
          <w:lang w:val="sr-Cyrl-RS"/>
        </w:rPr>
        <w:t xml:space="preserve"> 2013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godine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podnela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93D6B" w:rsidRPr="00C93D6B">
        <w:rPr>
          <w:rFonts w:ascii="Times New Roman" w:hAnsi="Times New Roman"/>
          <w:sz w:val="28"/>
          <w:szCs w:val="28"/>
          <w:lang w:val="sr-Cyrl-RS"/>
        </w:rPr>
        <w:t>28</w:t>
      </w:r>
      <w:r w:rsidR="00C93D6B" w:rsidRPr="00835C7E">
        <w:rPr>
          <w:rFonts w:ascii="Times New Roman" w:hAnsi="Times New Roman"/>
          <w:sz w:val="28"/>
          <w:szCs w:val="28"/>
          <w:lang w:val="sr-Cyrl-RS"/>
        </w:rPr>
        <w:t xml:space="preserve">0 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zahteva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pokretanje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prekršajnih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postupaka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C93D6B">
        <w:rPr>
          <w:rFonts w:ascii="Times New Roman" w:hAnsi="Times New Roman"/>
          <w:sz w:val="28"/>
          <w:szCs w:val="28"/>
          <w:lang w:val="sr-Cyrl-RS"/>
        </w:rPr>
        <w:t>18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prijave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privredni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prekršaj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C93D6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 w:rsidR="00C93D6B">
        <w:rPr>
          <w:rFonts w:ascii="Times New Roman" w:hAnsi="Times New Roman"/>
          <w:sz w:val="28"/>
          <w:szCs w:val="28"/>
          <w:lang w:val="sr-Cyrl-RS"/>
        </w:rPr>
        <w:t xml:space="preserve"> 51 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krivičnu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prijavu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hAnsi="Times New Roman"/>
          <w:sz w:val="28"/>
          <w:szCs w:val="28"/>
          <w:lang w:val="sr-Cyrl-RS"/>
        </w:rPr>
        <w:t>Preduzete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aktivnosti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 w:rsidRPr="007474EA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osnovu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Programa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2013</w:t>
      </w:r>
      <w:r w:rsidRPr="007474EA">
        <w:rPr>
          <w:rFonts w:ascii="Times New Roman" w:hAnsi="Times New Roman"/>
          <w:sz w:val="28"/>
          <w:szCs w:val="28"/>
          <w:lang w:val="sr-Cyrl-RS"/>
        </w:rPr>
        <w:t>.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godinu</w:t>
      </w:r>
      <w:r>
        <w:rPr>
          <w:rFonts w:ascii="Times New Roman" w:hAnsi="Times New Roman"/>
          <w:sz w:val="28"/>
          <w:szCs w:val="28"/>
          <w:lang w:val="sr-Cyrl-RS"/>
        </w:rPr>
        <w:t>;</w:t>
      </w:r>
    </w:p>
    <w:p w:rsidR="00BF2D0E" w:rsidRPr="001C434B" w:rsidRDefault="00BF2D0E" w:rsidP="00D477D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</w:p>
    <w:p w:rsidR="00206587" w:rsidRDefault="00E05D77" w:rsidP="0020658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      </w:t>
      </w:r>
      <w:r w:rsidR="00E7647B">
        <w:rPr>
          <w:rFonts w:ascii="Times New Roman" w:hAnsi="Times New Roman"/>
          <w:sz w:val="28"/>
          <w:szCs w:val="28"/>
          <w:lang w:val="sr-Cyrl-RS"/>
        </w:rPr>
        <w:t>Što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tiče</w:t>
      </w:r>
      <w:r w:rsidR="00206587" w:rsidRP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načina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koji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dolazilo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do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prekomernog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zaduženja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lokalne</w:t>
      </w:r>
      <w:r w:rsidR="00206587" w:rsidRP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samouprave</w:t>
      </w:r>
      <w:r w:rsidR="00206587" w:rsidRP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radi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brojnim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pojavama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su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pojedinci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lokalnim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samopravama</w:t>
      </w:r>
      <w:proofErr w:type="spellEnd"/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stvarali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obaveze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iznad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iznosa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odobrenih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E7647B">
        <w:rPr>
          <w:rFonts w:ascii="Times New Roman" w:hAnsi="Times New Roman"/>
          <w:sz w:val="28"/>
          <w:szCs w:val="28"/>
          <w:lang w:val="sr-Cyrl-RS"/>
        </w:rPr>
        <w:t>aproprijacija</w:t>
      </w:r>
      <w:proofErr w:type="spellEnd"/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pojedine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namene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budžetima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lokalne</w:t>
      </w:r>
      <w:r w:rsidR="0020658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samouprave</w:t>
      </w:r>
      <w:r w:rsidR="00206587">
        <w:rPr>
          <w:rFonts w:ascii="Times New Roman" w:hAnsi="Times New Roman"/>
          <w:sz w:val="28"/>
          <w:szCs w:val="28"/>
          <w:lang w:val="sr-Cyrl-RS"/>
        </w:rPr>
        <w:t>.</w:t>
      </w:r>
    </w:p>
    <w:p w:rsidR="00E05D77" w:rsidRDefault="00E05D77" w:rsidP="0020658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3A6000" w:rsidRDefault="00E05D77" w:rsidP="00E05D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Veroljub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Arsić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predsednik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Odbora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izneo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mišljenje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ovim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izveštajem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učinjen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napredak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jer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obavešten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realizaciji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datih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preporuka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što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Odboru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omogućava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vrši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kontrolnu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funkciju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.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Pored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toga</w:t>
      </w:r>
      <w:r w:rsidRPr="00E05D7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zatražio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DRI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pripremi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analitički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pregled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–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presek</w:t>
      </w:r>
      <w:r w:rsidR="00E700FB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sprovođenja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preporuka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posebno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podnetih</w:t>
      </w:r>
      <w:r w:rsidR="003A600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zahteva</w:t>
      </w:r>
      <w:r w:rsidR="003A600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 w:rsidR="003A6000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pokretanje</w:t>
      </w:r>
      <w:r w:rsidR="003A6000">
        <w:rPr>
          <w:rFonts w:ascii="Times New Roman" w:eastAsia="Times New Roman" w:hAnsi="Times New Roman" w:cs="Times New Roman"/>
          <w:sz w:val="28"/>
          <w:szCs w:val="28"/>
          <w:lang w:val="sr-Cyrl-RS"/>
        </w:rPr>
        <w:t>:</w:t>
      </w:r>
    </w:p>
    <w:p w:rsidR="003A6000" w:rsidRDefault="003A6000" w:rsidP="00E05D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  <w:t xml:space="preserve">-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prekršajnih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postupaka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>;</w:t>
      </w:r>
    </w:p>
    <w:p w:rsidR="003A6000" w:rsidRDefault="003A6000" w:rsidP="00E05D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  <w:t xml:space="preserve">-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prijava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za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privredni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prekršaj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i</w:t>
      </w:r>
    </w:p>
    <w:p w:rsidR="003A6000" w:rsidRDefault="003A6000" w:rsidP="00E05D7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  <w:t xml:space="preserve">-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krivičnim</w:t>
      </w:r>
      <w:r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RS"/>
        </w:rPr>
        <w:t>prijavama</w:t>
      </w:r>
    </w:p>
    <w:p w:rsidR="00D50688" w:rsidRPr="00C77A9F" w:rsidRDefault="002C6172" w:rsidP="00C77A9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lastRenderedPageBreak/>
        <w:tab/>
      </w:r>
    </w:p>
    <w:p w:rsidR="00724961" w:rsidRDefault="00724961" w:rsidP="00724961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ab/>
      </w:r>
      <w:r w:rsidR="00826D5C"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predsednika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/>
        </w:rPr>
        <w:t>Odbor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jednoglasno</w:t>
      </w:r>
      <w:r w:rsidR="00E700FB">
        <w:rPr>
          <w:rFonts w:ascii="Times New Roman" w:hAnsi="Times New Roman"/>
          <w:sz w:val="28"/>
          <w:szCs w:val="28"/>
          <w:lang w:val="sr-Cyrl-RS"/>
        </w:rPr>
        <w:t xml:space="preserve"> (13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="00E700FB" w:rsidRPr="00E05D77">
        <w:rPr>
          <w:rFonts w:ascii="Times New Roman" w:hAnsi="Times New Roman"/>
          <w:sz w:val="28"/>
          <w:szCs w:val="28"/>
          <w:lang w:val="sr-Cyrl-RS"/>
        </w:rPr>
        <w:t>,</w:t>
      </w:r>
      <w:r w:rsidR="00E700F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00FB" w:rsidRPr="00E05D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jedan</w:t>
      </w:r>
      <w:r w:rsidR="00E700FB" w:rsidRPr="00E05D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nije</w:t>
      </w:r>
      <w:r w:rsidR="00E700FB" w:rsidRPr="00E05D7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glasao</w:t>
      </w:r>
      <w:r w:rsidR="00E700FB" w:rsidRPr="00E05D77">
        <w:rPr>
          <w:rFonts w:ascii="Times New Roman" w:hAnsi="Times New Roman"/>
          <w:sz w:val="28"/>
          <w:szCs w:val="28"/>
          <w:lang w:val="sr-Cyrl-RS"/>
        </w:rPr>
        <w:t>)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prihvatio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Izveštaj</w:t>
      </w:r>
      <w:r w:rsidRPr="0072496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radu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Državne</w:t>
      </w:r>
      <w:r w:rsidRPr="00AB2E3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revizorske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institucije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E7647B">
        <w:rPr>
          <w:rFonts w:ascii="Times New Roman" w:hAnsi="Times New Roman"/>
          <w:sz w:val="28"/>
          <w:szCs w:val="28"/>
          <w:lang w:val="sr-Cyrl-RS"/>
        </w:rPr>
        <w:t>godinu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utvrdio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zaključka</w:t>
      </w:r>
      <w:r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B641EB" w:rsidRDefault="00B641EB" w:rsidP="00B641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641EB" w:rsidRDefault="00B641EB" w:rsidP="00B641E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1EB" w:rsidRPr="00B641EB" w:rsidRDefault="00B641EB" w:rsidP="00B641E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sr-Cyrl-RS" w:eastAsia="en-GB"/>
        </w:rPr>
      </w:pPr>
      <w:r w:rsidRPr="00B641EB">
        <w:rPr>
          <w:rFonts w:ascii="Times New Roman" w:hAnsi="Times New Roman"/>
          <w:sz w:val="28"/>
          <w:szCs w:val="28"/>
        </w:rPr>
        <w:t xml:space="preserve">         </w:t>
      </w:r>
      <w:r w:rsidR="00E7647B">
        <w:rPr>
          <w:rFonts w:ascii="Times New Roman" w:hAnsi="Times New Roman"/>
          <w:sz w:val="28"/>
          <w:szCs w:val="28"/>
          <w:lang w:val="sr-Cyrl-RS"/>
        </w:rPr>
        <w:t>O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dbor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je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zatim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,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n</w:t>
      </w:r>
      <w:r w:rsidR="00E7647B">
        <w:rPr>
          <w:rFonts w:ascii="Times New Roman" w:hAnsi="Times New Roman"/>
          <w:sz w:val="28"/>
          <w:szCs w:val="28"/>
          <w:lang w:val="sr-Cyrl-RS"/>
        </w:rPr>
        <w:t>a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predlog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predsednika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Odbora</w:t>
      </w:r>
      <w:r w:rsidRPr="00B641EB">
        <w:rPr>
          <w:rFonts w:ascii="Times New Roman" w:hAnsi="Times New Roman"/>
          <w:sz w:val="28"/>
          <w:szCs w:val="28"/>
          <w:lang w:val="sr-Cyrl-RS"/>
        </w:rPr>
        <w:t>,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većinom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glasova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0B033F">
        <w:rPr>
          <w:rFonts w:ascii="Times New Roman" w:hAnsi="Times New Roman"/>
          <w:sz w:val="28"/>
          <w:szCs w:val="28"/>
          <w:lang w:val="sr-Cyrl-RS"/>
        </w:rPr>
        <w:t>1</w:t>
      </w:r>
      <w:r w:rsidR="000B033F">
        <w:rPr>
          <w:rFonts w:ascii="Times New Roman" w:hAnsi="Times New Roman"/>
          <w:sz w:val="28"/>
          <w:szCs w:val="28"/>
        </w:rPr>
        <w:t>3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, 1 </w:t>
      </w:r>
      <w:r w:rsidR="00E7647B">
        <w:rPr>
          <w:rFonts w:ascii="Times New Roman" w:hAnsi="Times New Roman"/>
          <w:sz w:val="28"/>
          <w:szCs w:val="28"/>
          <w:lang w:val="sr-Cyrl-RS"/>
        </w:rPr>
        <w:t>nije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glasao</w:t>
      </w:r>
      <w:r w:rsidRPr="00B641EB"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odlučio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da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podnese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Narodnoj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skupštini</w:t>
      </w:r>
      <w:r w:rsidRPr="00B641EB">
        <w:rPr>
          <w:rFonts w:ascii="Times New Roman" w:hAnsi="Times New Roman"/>
          <w:sz w:val="28"/>
          <w:szCs w:val="28"/>
          <w:lang w:val="sr-Cyrl-RS" w:eastAsia="en-GB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 w:eastAsia="en-GB"/>
        </w:rPr>
        <w:t>sledeći</w:t>
      </w:r>
    </w:p>
    <w:p w:rsidR="00B641EB" w:rsidRPr="00B641EB" w:rsidRDefault="00B641EB" w:rsidP="00B64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en-GB"/>
        </w:rPr>
      </w:pPr>
    </w:p>
    <w:p w:rsidR="00B641EB" w:rsidRPr="00B641EB" w:rsidRDefault="00B641EB" w:rsidP="00B641EB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961" w:rsidRPr="00724961" w:rsidRDefault="00724961" w:rsidP="00B641EB">
      <w:pPr>
        <w:pStyle w:val="NoSpacing"/>
        <w:tabs>
          <w:tab w:val="left" w:pos="1380"/>
        </w:tabs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724961" w:rsidRDefault="00724961" w:rsidP="00724961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724961" w:rsidRPr="00372034" w:rsidRDefault="00E7647B" w:rsidP="00724961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Š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</w:t>
      </w:r>
    </w:p>
    <w:p w:rsidR="00724961" w:rsidRPr="00372034" w:rsidRDefault="00724961" w:rsidP="00724961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724961" w:rsidRPr="00372034" w:rsidRDefault="00E7647B" w:rsidP="00724961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finansije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republički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budžet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kontrolu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trošenja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javnih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sredstava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razmotio</w:t>
      </w:r>
      <w:proofErr w:type="spellEnd"/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članom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238.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institucije</w:t>
      </w:r>
      <w:r w:rsidR="00724961" w:rsidRPr="0037203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2013. </w:t>
      </w:r>
      <w:r>
        <w:rPr>
          <w:rFonts w:ascii="Times New Roman" w:hAnsi="Times New Roman"/>
          <w:sz w:val="28"/>
          <w:szCs w:val="28"/>
          <w:lang w:val="sr-Cyrl-CS"/>
        </w:rPr>
        <w:t>godinu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koji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podnet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osnovu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43.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tačka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45.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Državnoj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revizorskoj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utvrdio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zaključka</w:t>
      </w:r>
      <w:r w:rsidR="00724961" w:rsidRPr="00372034">
        <w:rPr>
          <w:rFonts w:ascii="Times New Roman" w:hAnsi="Times New Roman"/>
          <w:sz w:val="28"/>
          <w:szCs w:val="28"/>
        </w:rPr>
        <w:t>.</w:t>
      </w:r>
    </w:p>
    <w:p w:rsidR="00724961" w:rsidRPr="00372034" w:rsidRDefault="00724961" w:rsidP="00724961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724961" w:rsidRPr="00372034" w:rsidRDefault="00E7647B" w:rsidP="00724961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utvrdio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zaključka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podnosi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usvajanje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predlogom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ga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razmotri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hitnom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postupku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. 167.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193.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Poslovnika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Narodne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skupštine</w:t>
      </w:r>
      <w:r w:rsidR="00724961" w:rsidRPr="00372034">
        <w:rPr>
          <w:rFonts w:ascii="Times New Roman" w:hAnsi="Times New Roman"/>
          <w:sz w:val="28"/>
          <w:szCs w:val="28"/>
          <w:lang w:val="sr-Cyrl-CS"/>
        </w:rPr>
        <w:t>.</w:t>
      </w:r>
    </w:p>
    <w:p w:rsidR="00724961" w:rsidRPr="00372034" w:rsidRDefault="00724961" w:rsidP="00724961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724961" w:rsidRPr="00724961" w:rsidRDefault="00E7647B" w:rsidP="00724961">
      <w:pPr>
        <w:pStyle w:val="NoSpacing"/>
        <w:ind w:firstLine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Za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predstavnika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predlagača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zaključka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724961" w:rsidRPr="00372034">
        <w:rPr>
          <w:rFonts w:ascii="Times New Roman" w:hAnsi="Times New Roman"/>
          <w:sz w:val="28"/>
          <w:szCs w:val="28"/>
          <w:lang w:val="sr-Cyrl-RS"/>
        </w:rPr>
        <w:t>.</w:t>
      </w:r>
    </w:p>
    <w:p w:rsidR="000B033F" w:rsidRPr="000B033F" w:rsidRDefault="000B033F" w:rsidP="000B033F">
      <w:pPr>
        <w:ind w:left="720" w:hanging="11"/>
        <w:rPr>
          <w:rFonts w:ascii="Times New Roman" w:hAnsi="Times New Roman"/>
          <w:sz w:val="28"/>
          <w:szCs w:val="28"/>
          <w:lang w:val="sr-Cyrl-RS"/>
        </w:rPr>
      </w:pPr>
      <w:r w:rsidRPr="000B033F">
        <w:rPr>
          <w:rFonts w:ascii="Times New Roman" w:hAnsi="Times New Roman"/>
          <w:sz w:val="28"/>
          <w:szCs w:val="28"/>
          <w:lang w:val="sr-Cyrl-RS"/>
        </w:rPr>
        <w:t xml:space="preserve">          </w:t>
      </w:r>
      <w:r w:rsidR="00E7647B">
        <w:rPr>
          <w:rFonts w:ascii="Times New Roman" w:hAnsi="Times New Roman"/>
          <w:sz w:val="28"/>
          <w:szCs w:val="28"/>
          <w:lang w:val="sr-Cyrl-RS"/>
        </w:rPr>
        <w:t>Predlog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zaključka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koji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Odbor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podneo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Narodnoj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skupštini</w:t>
      </w:r>
      <w:r w:rsidRPr="000B033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glasi</w:t>
      </w:r>
      <w:r w:rsidRPr="000B033F">
        <w:rPr>
          <w:rFonts w:ascii="Times New Roman" w:hAnsi="Times New Roman"/>
          <w:sz w:val="28"/>
          <w:szCs w:val="28"/>
          <w:lang w:val="sr-Cyrl-RS"/>
        </w:rPr>
        <w:t>:</w:t>
      </w:r>
    </w:p>
    <w:p w:rsidR="00037111" w:rsidRPr="000B033F" w:rsidRDefault="00037111" w:rsidP="000B033F">
      <w:pPr>
        <w:pStyle w:val="NoSpacing"/>
        <w:tabs>
          <w:tab w:val="left" w:pos="709"/>
        </w:tabs>
        <w:jc w:val="both"/>
        <w:rPr>
          <w:rStyle w:val="FontStyle11"/>
          <w:color w:val="auto"/>
          <w:sz w:val="28"/>
          <w:szCs w:val="28"/>
          <w:lang w:val="sr-Cyrl-RS"/>
        </w:rPr>
      </w:pPr>
    </w:p>
    <w:p w:rsidR="00037111" w:rsidRPr="00826D5C" w:rsidRDefault="00037111" w:rsidP="00826D5C">
      <w:pPr>
        <w:pStyle w:val="Style1"/>
        <w:widowControl/>
        <w:jc w:val="both"/>
        <w:rPr>
          <w:rStyle w:val="FontStyle11"/>
          <w:spacing w:val="70"/>
          <w:sz w:val="28"/>
          <w:szCs w:val="28"/>
          <w:lang w:val="sr-Cyrl-RS"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osnovu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8.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1. </w:t>
      </w:r>
      <w:r>
        <w:rPr>
          <w:rStyle w:val="FontStyle11"/>
          <w:sz w:val="28"/>
          <w:szCs w:val="28"/>
          <w:lang w:val="sr-Cyrl-CS" w:eastAsia="sr-Cyrl-CS"/>
        </w:rPr>
        <w:t>Zakona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(„</w:t>
      </w:r>
      <w:r>
        <w:rPr>
          <w:rStyle w:val="FontStyle11"/>
          <w:sz w:val="28"/>
          <w:szCs w:val="28"/>
          <w:lang w:val="sr-Cyrl-CS" w:eastAsia="sr-Cyrl-CS"/>
        </w:rPr>
        <w:t>Službeni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", </w:t>
      </w:r>
      <w:r>
        <w:rPr>
          <w:rStyle w:val="FontStyle11"/>
          <w:sz w:val="28"/>
          <w:szCs w:val="28"/>
          <w:lang w:val="sr-Cyrl-CS" w:eastAsia="sr-Cyrl-CS"/>
        </w:rPr>
        <w:t>broj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9/10)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238.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5.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(„</w:t>
      </w:r>
      <w:r>
        <w:rPr>
          <w:rStyle w:val="FontStyle11"/>
          <w:sz w:val="28"/>
          <w:szCs w:val="28"/>
          <w:lang w:val="sr-Cyrl-CS" w:eastAsia="sr-Cyrl-CS"/>
        </w:rPr>
        <w:t>Službeni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", </w:t>
      </w:r>
      <w:r>
        <w:rPr>
          <w:rStyle w:val="FontStyle11"/>
          <w:sz w:val="28"/>
          <w:szCs w:val="28"/>
          <w:lang w:val="sr-Cyrl-CS" w:eastAsia="sr-Cyrl-CS"/>
        </w:rPr>
        <w:t>broj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20/12 - </w:t>
      </w:r>
      <w:r>
        <w:rPr>
          <w:rStyle w:val="FontStyle11"/>
          <w:sz w:val="28"/>
          <w:szCs w:val="28"/>
          <w:lang w:val="sr-Cyrl-CS" w:eastAsia="sr-Cyrl-CS"/>
        </w:rPr>
        <w:t>Prečišćeni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tekst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),</w:t>
      </w:r>
    </w:p>
    <w:p w:rsidR="00037111" w:rsidRPr="00037111" w:rsidRDefault="00037111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B033F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Narodna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Republike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Srbije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na</w:t>
      </w:r>
      <w:r w:rsidR="000B033F">
        <w:rPr>
          <w:rStyle w:val="FontStyle11"/>
          <w:sz w:val="28"/>
          <w:szCs w:val="28"/>
          <w:lang w:eastAsia="sr-Cyrl-CS"/>
        </w:rPr>
        <w:t xml:space="preserve">   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_</w:t>
      </w:r>
      <w:r w:rsidR="0012662F">
        <w:rPr>
          <w:rStyle w:val="FontStyle11"/>
          <w:sz w:val="28"/>
          <w:szCs w:val="28"/>
          <w:lang w:eastAsia="sr-Cyrl-CS"/>
        </w:rPr>
        <w:t xml:space="preserve">  </w:t>
      </w:r>
      <w:r>
        <w:rPr>
          <w:rStyle w:val="FontStyle11"/>
          <w:sz w:val="28"/>
          <w:szCs w:val="28"/>
          <w:lang w:val="sr-Cyrl-CS" w:eastAsia="sr-Cyrl-CS"/>
        </w:rPr>
        <w:t>sednici</w:t>
      </w:r>
      <w:r w:rsidR="000B033F">
        <w:rPr>
          <w:rStyle w:val="FontStyle11"/>
          <w:sz w:val="28"/>
          <w:szCs w:val="28"/>
          <w:lang w:eastAsia="sr-Cyrl-CS"/>
        </w:rPr>
        <w:t xml:space="preserve">   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_</w:t>
      </w:r>
      <w:r w:rsidR="0012662F">
        <w:rPr>
          <w:rStyle w:val="FontStyle11"/>
          <w:sz w:val="28"/>
          <w:szCs w:val="28"/>
          <w:lang w:eastAsia="sr-Cyrl-CS"/>
        </w:rPr>
        <w:t xml:space="preserve">  </w:t>
      </w:r>
      <w:r w:rsidR="000B033F">
        <w:rPr>
          <w:rStyle w:val="FontStyle11"/>
          <w:sz w:val="28"/>
          <w:szCs w:val="28"/>
          <w:lang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zasedanja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održanoj</w:t>
      </w:r>
      <w:r w:rsidR="0012662F">
        <w:rPr>
          <w:rStyle w:val="FontStyle11"/>
          <w:sz w:val="28"/>
          <w:szCs w:val="28"/>
          <w:lang w:val="sr-Cyrl-CS" w:eastAsia="sr-Cyrl-CS"/>
        </w:rPr>
        <w:t xml:space="preserve">  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_</w:t>
      </w:r>
      <w:r w:rsidR="0012662F">
        <w:rPr>
          <w:rStyle w:val="FontStyle11"/>
          <w:sz w:val="28"/>
          <w:szCs w:val="28"/>
          <w:lang w:eastAsia="sr-Cyrl-CS"/>
        </w:rPr>
        <w:t xml:space="preserve">  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2014. </w:t>
      </w:r>
      <w:r>
        <w:rPr>
          <w:rStyle w:val="FontStyle11"/>
          <w:sz w:val="28"/>
          <w:szCs w:val="28"/>
          <w:lang w:val="sr-Cyrl-CS" w:eastAsia="sr-Cyrl-CS"/>
        </w:rPr>
        <w:t>godine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donela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center"/>
        <w:rPr>
          <w:rStyle w:val="FontStyle11"/>
          <w:spacing w:val="70"/>
          <w:sz w:val="28"/>
          <w:szCs w:val="28"/>
          <w:lang w:eastAsia="sr-Cyrl-CS"/>
        </w:rPr>
      </w:pPr>
      <w:r w:rsidRPr="00037111">
        <w:rPr>
          <w:rStyle w:val="FontStyle11"/>
          <w:spacing w:val="70"/>
          <w:sz w:val="28"/>
          <w:szCs w:val="28"/>
          <w:lang w:val="sr-Cyrl-CS" w:eastAsia="sr-Cyrl-CS"/>
        </w:rPr>
        <w:t>3</w:t>
      </w:r>
      <w:r w:rsidR="00E7647B">
        <w:rPr>
          <w:rStyle w:val="FontStyle11"/>
          <w:spacing w:val="70"/>
          <w:sz w:val="28"/>
          <w:szCs w:val="28"/>
          <w:lang w:val="sr-Cyrl-CS" w:eastAsia="sr-Cyrl-CS"/>
        </w:rPr>
        <w:t>AKLjUČAK</w:t>
      </w: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pacing w:val="70"/>
          <w:sz w:val="28"/>
          <w:szCs w:val="28"/>
          <w:lang w:eastAsia="sr-Cyrl-CS"/>
        </w:rPr>
      </w:pPr>
    </w:p>
    <w:p w:rsidR="00037111" w:rsidRDefault="00E7647B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lastRenderedPageBreak/>
        <w:t>povodom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razmatranja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</w:t>
      </w:r>
      <w:r w:rsidR="006D5CCE">
        <w:rPr>
          <w:rStyle w:val="FontStyle11"/>
          <w:sz w:val="28"/>
          <w:szCs w:val="28"/>
          <w:lang w:eastAsia="sr-Cyrl-CS"/>
        </w:rPr>
        <w:t xml:space="preserve"> </w:t>
      </w:r>
      <w:r>
        <w:rPr>
          <w:rStyle w:val="FontStyle11"/>
          <w:sz w:val="28"/>
          <w:szCs w:val="28"/>
          <w:lang w:val="sr-Cyrl-RS" w:eastAsia="sr-Cyrl-CS"/>
        </w:rPr>
        <w:t>g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odinu</w:t>
      </w:r>
      <w:proofErr w:type="spellEnd"/>
    </w:p>
    <w:p w:rsidR="006D5CCE" w:rsidRPr="006D5CCE" w:rsidRDefault="006D5CCE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6D5CCE" w:rsidP="00037111">
      <w:pPr>
        <w:pStyle w:val="Style2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1</w:t>
      </w:r>
      <w:r>
        <w:rPr>
          <w:rStyle w:val="FontStyle11"/>
          <w:sz w:val="28"/>
          <w:szCs w:val="28"/>
          <w:lang w:eastAsia="sr-Cyrl-CS"/>
        </w:rPr>
        <w:t>.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Narodna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skupština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ocenjuje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da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Državna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revizorska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institucija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svom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Izveštaju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 </w:t>
      </w:r>
      <w:r w:rsidR="00E7647B"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celovito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predstavila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aktivnosti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Državne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revizorske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institucije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izvršavanju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ustavnih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zakonskih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nadležnosti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koje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ima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reviziji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javnih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sredstava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Republici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Srbiji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2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2"/>
        <w:widowControl/>
        <w:ind w:firstLine="720"/>
        <w:jc w:val="both"/>
        <w:rPr>
          <w:rStyle w:val="FontStyle11"/>
          <w:sz w:val="28"/>
          <w:szCs w:val="28"/>
          <w:lang w:eastAsia="sr-Cyrl-CS"/>
        </w:rPr>
      </w:pPr>
      <w:r w:rsidRPr="00037111">
        <w:rPr>
          <w:rStyle w:val="FontStyle11"/>
          <w:sz w:val="28"/>
          <w:szCs w:val="28"/>
          <w:lang w:val="sr-Cyrl-CS" w:eastAsia="sr-Cyrl-CS"/>
        </w:rPr>
        <w:t xml:space="preserve">2. </w:t>
      </w:r>
      <w:r w:rsidR="00E7647B">
        <w:rPr>
          <w:rStyle w:val="FontStyle11"/>
          <w:sz w:val="28"/>
          <w:szCs w:val="28"/>
          <w:lang w:val="sr-Cyrl-CS" w:eastAsia="sr-Cyrl-CS"/>
        </w:rPr>
        <w:t>Ovaj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zaključak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objaviti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u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„</w:t>
      </w:r>
      <w:r w:rsidR="00E7647B">
        <w:rPr>
          <w:rStyle w:val="FontStyle11"/>
          <w:sz w:val="28"/>
          <w:szCs w:val="28"/>
          <w:lang w:val="sr-Cyrl-CS" w:eastAsia="sr-Cyrl-CS"/>
        </w:rPr>
        <w:t>Službenom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glasniku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Republike</w:t>
      </w:r>
      <w:r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Srbije</w:t>
      </w:r>
      <w:r w:rsidRPr="00037111">
        <w:rPr>
          <w:rStyle w:val="FontStyle11"/>
          <w:sz w:val="28"/>
          <w:szCs w:val="28"/>
          <w:lang w:val="sr-Cyrl-CS" w:eastAsia="sr-Cyrl-CS"/>
        </w:rPr>
        <w:t>".</w:t>
      </w:r>
      <w:r w:rsidRPr="00037111">
        <w:rPr>
          <w:rStyle w:val="FontStyle11"/>
          <w:sz w:val="28"/>
          <w:szCs w:val="28"/>
          <w:lang w:eastAsia="sr-Cyrl-CS"/>
        </w:rPr>
        <w:t xml:space="preserve"> </w:t>
      </w:r>
    </w:p>
    <w:p w:rsidR="00037111" w:rsidRPr="00037111" w:rsidRDefault="00037111" w:rsidP="00037111">
      <w:pPr>
        <w:pStyle w:val="Style2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2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2"/>
        <w:widowControl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Broj</w:t>
      </w:r>
    </w:p>
    <w:p w:rsidR="00037111" w:rsidRPr="00037111" w:rsidRDefault="00E7647B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Beogradu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,</w:t>
      </w:r>
      <w:r w:rsidR="00037111" w:rsidRPr="00037111">
        <w:rPr>
          <w:rStyle w:val="FontStyle11"/>
          <w:sz w:val="28"/>
          <w:szCs w:val="28"/>
          <w:lang w:eastAsia="sr-Cyrl-CS"/>
        </w:rPr>
        <w:t xml:space="preserve">   </w:t>
      </w:r>
      <w:r w:rsidR="00835C7E">
        <w:rPr>
          <w:rStyle w:val="FontStyle11"/>
          <w:sz w:val="28"/>
          <w:szCs w:val="28"/>
          <w:lang w:val="sr-Cyrl-CS" w:eastAsia="sr-Cyrl-CS"/>
        </w:rPr>
        <w:t xml:space="preserve">2014. </w:t>
      </w:r>
      <w:r>
        <w:rPr>
          <w:rStyle w:val="FontStyle11"/>
          <w:sz w:val="28"/>
          <w:szCs w:val="28"/>
          <w:lang w:val="sr-Cyrl-RS" w:eastAsia="sr-Cyrl-CS"/>
        </w:rPr>
        <w:t>g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odine</w:t>
      </w:r>
      <w:proofErr w:type="spellEnd"/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1"/>
        <w:widowControl/>
        <w:jc w:val="center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NARODNA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SKUPŠTINA</w:t>
      </w: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1"/>
        <w:widowControl/>
        <w:jc w:val="right"/>
        <w:rPr>
          <w:rStyle w:val="FontStyle11"/>
          <w:sz w:val="28"/>
          <w:szCs w:val="28"/>
          <w:lang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PREDSEDNIK</w:t>
      </w:r>
    </w:p>
    <w:p w:rsidR="00037111" w:rsidRPr="00037111" w:rsidRDefault="00037111" w:rsidP="00037111">
      <w:pPr>
        <w:pStyle w:val="Style1"/>
        <w:widowControl/>
        <w:jc w:val="right"/>
        <w:rPr>
          <w:rStyle w:val="FontStyle11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right"/>
        <w:rPr>
          <w:rStyle w:val="FontStyle11"/>
          <w:sz w:val="28"/>
          <w:szCs w:val="28"/>
          <w:lang w:val="sr-Cyrl-CS" w:eastAsia="sr-Cyrl-CS"/>
        </w:rPr>
        <w:sectPr w:rsidR="00037111" w:rsidRPr="000371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Maja</w:t>
      </w:r>
      <w:r>
        <w:rPr>
          <w:rStyle w:val="FontStyle11"/>
          <w:sz w:val="28"/>
          <w:szCs w:val="28"/>
          <w:lang w:val="sr-Cyrl-CS" w:eastAsia="sr-Cyrl-CS"/>
        </w:rPr>
        <w:t xml:space="preserve"> </w:t>
      </w:r>
      <w:r w:rsidR="00E7647B">
        <w:rPr>
          <w:rStyle w:val="FontStyle11"/>
          <w:sz w:val="28"/>
          <w:szCs w:val="28"/>
          <w:lang w:val="sr-Cyrl-CS" w:eastAsia="sr-Cyrl-CS"/>
        </w:rPr>
        <w:t>Gojković</w:t>
      </w:r>
    </w:p>
    <w:p w:rsidR="00037111" w:rsidRPr="00037111" w:rsidRDefault="00E7647B" w:rsidP="00037111">
      <w:pPr>
        <w:pStyle w:val="Style1"/>
        <w:widowControl/>
        <w:ind w:left="2880" w:firstLine="720"/>
        <w:jc w:val="both"/>
        <w:rPr>
          <w:rStyle w:val="FontStyle11"/>
          <w:spacing w:val="70"/>
          <w:sz w:val="28"/>
          <w:szCs w:val="28"/>
          <w:lang w:eastAsia="sr-Cyrl-CS"/>
        </w:rPr>
      </w:pPr>
      <w:r>
        <w:rPr>
          <w:rStyle w:val="FontStyle11"/>
          <w:spacing w:val="70"/>
          <w:sz w:val="28"/>
          <w:szCs w:val="28"/>
          <w:lang w:val="sr-Cyrl-CS" w:eastAsia="sr-Cyrl-CS"/>
        </w:rPr>
        <w:lastRenderedPageBreak/>
        <w:t>Obrazloženje</w:t>
      </w: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pacing w:val="70"/>
          <w:sz w:val="28"/>
          <w:szCs w:val="28"/>
          <w:lang w:eastAsia="sr-Cyrl-CS"/>
        </w:rPr>
      </w:pPr>
    </w:p>
    <w:p w:rsidR="00037111" w:rsidRPr="00037111" w:rsidRDefault="00037111" w:rsidP="00037111">
      <w:pPr>
        <w:pStyle w:val="Style1"/>
        <w:widowControl/>
        <w:jc w:val="both"/>
        <w:rPr>
          <w:rStyle w:val="FontStyle11"/>
          <w:spacing w:val="70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Pravni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osnov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donošenje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sadržan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8. </w:t>
      </w:r>
      <w:r>
        <w:rPr>
          <w:rStyle w:val="FontStyle11"/>
          <w:sz w:val="28"/>
          <w:szCs w:val="28"/>
          <w:lang w:val="sr-Cyrl-CS" w:eastAsia="sr-Cyrl-CS"/>
        </w:rPr>
        <w:t>Zakona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Parodnoj</w:t>
      </w:r>
      <w:proofErr w:type="spellEnd"/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(„</w:t>
      </w:r>
      <w:r>
        <w:rPr>
          <w:rStyle w:val="FontStyle11"/>
          <w:sz w:val="28"/>
          <w:szCs w:val="28"/>
          <w:lang w:val="sr-Cyrl-CS" w:eastAsia="sr-Cyrl-CS"/>
        </w:rPr>
        <w:t>Službeni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", </w:t>
      </w:r>
      <w:r>
        <w:rPr>
          <w:rStyle w:val="FontStyle11"/>
          <w:sz w:val="28"/>
          <w:szCs w:val="28"/>
          <w:lang w:val="sr-Cyrl-CS" w:eastAsia="sr-Cyrl-CS"/>
        </w:rPr>
        <w:t>broj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9/10)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238. 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st</w:t>
      </w:r>
      <w:proofErr w:type="spellEnd"/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. 4.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5.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(„</w:t>
      </w:r>
      <w:r>
        <w:rPr>
          <w:rStyle w:val="FontStyle11"/>
          <w:sz w:val="28"/>
          <w:szCs w:val="28"/>
          <w:lang w:val="sr-Cyrl-CS" w:eastAsia="sr-Cyrl-CS"/>
        </w:rPr>
        <w:t>Službeni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", </w:t>
      </w:r>
      <w:r>
        <w:rPr>
          <w:rStyle w:val="FontStyle11"/>
          <w:sz w:val="28"/>
          <w:szCs w:val="28"/>
          <w:lang w:val="sr-Cyrl-CS" w:eastAsia="sr-Cyrl-CS"/>
        </w:rPr>
        <w:t>broj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20/12 -</w:t>
      </w:r>
      <w:r>
        <w:rPr>
          <w:rStyle w:val="FontStyle11"/>
          <w:sz w:val="28"/>
          <w:szCs w:val="28"/>
          <w:lang w:val="sr-Cyrl-CS" w:eastAsia="sr-Cyrl-CS"/>
        </w:rPr>
        <w:t>Prečišćeni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tekst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).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osnovu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43.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1. </w:t>
      </w:r>
      <w:r>
        <w:rPr>
          <w:rStyle w:val="FontStyle11"/>
          <w:sz w:val="28"/>
          <w:szCs w:val="28"/>
          <w:lang w:val="sr-Cyrl-CS" w:eastAsia="sr-Cyrl-CS"/>
        </w:rPr>
        <w:t>tačka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1.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45. </w:t>
      </w:r>
      <w:r>
        <w:rPr>
          <w:rStyle w:val="FontStyle11"/>
          <w:sz w:val="28"/>
          <w:szCs w:val="28"/>
          <w:lang w:val="sr-Cyrl-CS" w:eastAsia="sr-Cyrl-CS"/>
        </w:rPr>
        <w:t>Zakona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(„</w:t>
      </w:r>
      <w:r>
        <w:rPr>
          <w:rStyle w:val="FontStyle11"/>
          <w:sz w:val="28"/>
          <w:szCs w:val="28"/>
          <w:lang w:val="sr-Cyrl-CS" w:eastAsia="sr-Cyrl-CS"/>
        </w:rPr>
        <w:t>Službeni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pacing w:val="-20"/>
          <w:sz w:val="28"/>
          <w:szCs w:val="28"/>
          <w:lang w:val="sr-Cyrl-CS" w:eastAsia="sr-Cyrl-CS"/>
        </w:rPr>
        <w:t>RS</w:t>
      </w:r>
      <w:r w:rsidR="00037111" w:rsidRPr="00037111">
        <w:rPr>
          <w:rStyle w:val="FontStyle11"/>
          <w:spacing w:val="-20"/>
          <w:sz w:val="28"/>
          <w:szCs w:val="28"/>
          <w:lang w:val="sr-Cyrl-CS" w:eastAsia="sr-Cyrl-CS"/>
        </w:rPr>
        <w:t>",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br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. 101/05, 54/07, 36/10), </w:t>
      </w:r>
      <w:r>
        <w:rPr>
          <w:rStyle w:val="FontStyle11"/>
          <w:sz w:val="28"/>
          <w:szCs w:val="28"/>
          <w:lang w:val="sr-Cyrl-CS" w:eastAsia="sr-Cyrl-CS"/>
        </w:rPr>
        <w:t>Državna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podnosi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do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31. </w:t>
      </w:r>
      <w:r>
        <w:rPr>
          <w:rStyle w:val="FontStyle11"/>
          <w:sz w:val="28"/>
          <w:szCs w:val="28"/>
          <w:lang w:val="sr-Cyrl-CS" w:eastAsia="sr-Cyrl-CS"/>
        </w:rPr>
        <w:t>marta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tekuće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godine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godišnji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svom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prethodnu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Saglasno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odredbama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čl</w:t>
      </w:r>
      <w:proofErr w:type="spellEnd"/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. 43.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45. </w:t>
      </w:r>
      <w:r>
        <w:rPr>
          <w:rStyle w:val="FontStyle11"/>
          <w:sz w:val="28"/>
          <w:szCs w:val="28"/>
          <w:lang w:val="sr-Cyrl-CS" w:eastAsia="sr-Cyrl-CS"/>
        </w:rPr>
        <w:t>Zakon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Državna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podnela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pacing w:val="-20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 </w:t>
      </w:r>
      <w:r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Članom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238.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4.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predviđeno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razmatra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nezavisnog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organa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nadležnog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odbora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s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predlogom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odnosno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preporuke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Odbor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finansije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republički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budžet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kontrolu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trošenja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javnih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sredstava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kao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nadležan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odbor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razmotrio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prihvatio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 </w:t>
      </w:r>
      <w:r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Petoj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sednici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održanoj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2. </w:t>
      </w:r>
      <w:r>
        <w:rPr>
          <w:rStyle w:val="FontStyle11"/>
          <w:sz w:val="28"/>
          <w:szCs w:val="28"/>
          <w:lang w:val="sr-Cyrl-CS" w:eastAsia="sr-Cyrl-CS"/>
        </w:rPr>
        <w:t>juna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2014. </w:t>
      </w:r>
      <w:r>
        <w:rPr>
          <w:rStyle w:val="FontStyle11"/>
          <w:sz w:val="28"/>
          <w:szCs w:val="28"/>
          <w:lang w:val="sr-Cyrl-CS" w:eastAsia="sr-Cyrl-CS"/>
        </w:rPr>
        <w:t>godine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utvrdio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Predlog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Odbor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finansije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republički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budžet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kontrolu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trošenja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javnih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sredstava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skladu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238.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2,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podneo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Predlogom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koji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utvrdio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povodom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razmatranja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 </w:t>
      </w:r>
      <w:r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osnovu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8.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3. </w:t>
      </w:r>
      <w:r>
        <w:rPr>
          <w:rStyle w:val="FontStyle11"/>
          <w:sz w:val="28"/>
          <w:szCs w:val="28"/>
          <w:lang w:val="sr-Cyrl-CS" w:eastAsia="sr-Cyrl-CS"/>
        </w:rPr>
        <w:t>Zakona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zaključci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objavljuju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„</w:t>
      </w:r>
      <w:r>
        <w:rPr>
          <w:rStyle w:val="FontStyle11"/>
          <w:sz w:val="28"/>
          <w:szCs w:val="28"/>
          <w:lang w:val="sr-Cyrl-CS" w:eastAsia="sr-Cyrl-CS"/>
        </w:rPr>
        <w:t>Službenom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glasniku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Republike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Srbije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".</w:t>
      </w:r>
    </w:p>
    <w:p w:rsidR="00037111" w:rsidRPr="00037111" w:rsidRDefault="00037111" w:rsidP="00037111">
      <w:pPr>
        <w:pStyle w:val="Style3"/>
        <w:widowControl/>
        <w:jc w:val="both"/>
        <w:rPr>
          <w:rStyle w:val="FontStyle11"/>
          <w:sz w:val="28"/>
          <w:szCs w:val="28"/>
          <w:lang w:eastAsia="sr-Cyrl-CS"/>
        </w:rPr>
      </w:pPr>
    </w:p>
    <w:p w:rsidR="00037111" w:rsidRPr="00037111" w:rsidRDefault="00E7647B" w:rsidP="00037111">
      <w:pPr>
        <w:pStyle w:val="Style3"/>
        <w:widowControl/>
        <w:ind w:firstLine="720"/>
        <w:jc w:val="both"/>
        <w:rPr>
          <w:rStyle w:val="FontStyle11"/>
          <w:sz w:val="28"/>
          <w:szCs w:val="28"/>
          <w:lang w:val="sr-Cyrl-CS" w:eastAsia="sr-Cyrl-CS"/>
        </w:rPr>
      </w:pPr>
      <w:r>
        <w:rPr>
          <w:rStyle w:val="FontStyle11"/>
          <w:sz w:val="28"/>
          <w:szCs w:val="28"/>
          <w:lang w:val="sr-Cyrl-CS" w:eastAsia="sr-Cyrl-CS"/>
        </w:rPr>
        <w:t>Odbor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skladu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proofErr w:type="spellStart"/>
      <w:r>
        <w:rPr>
          <w:rStyle w:val="FontStyle11"/>
          <w:sz w:val="28"/>
          <w:szCs w:val="28"/>
          <w:lang w:val="sr-Cyrl-CS" w:eastAsia="sr-Cyrl-CS"/>
        </w:rPr>
        <w:t>čl</w:t>
      </w:r>
      <w:proofErr w:type="spellEnd"/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. 167.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193.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predložio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Predlog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povodom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razmatranja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revizorske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institucije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2013. </w:t>
      </w:r>
      <w:r>
        <w:rPr>
          <w:rStyle w:val="FontStyle11"/>
          <w:sz w:val="28"/>
          <w:szCs w:val="28"/>
          <w:lang w:val="sr-Cyrl-CS" w:eastAsia="sr-Cyrl-CS"/>
        </w:rPr>
        <w:t>godinu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razmotri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hitnom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postupku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imajući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vidu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članom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239. </w:t>
      </w:r>
      <w:r>
        <w:rPr>
          <w:rStyle w:val="FontStyle11"/>
          <w:sz w:val="28"/>
          <w:szCs w:val="28"/>
          <w:lang w:val="sr-Cyrl-CS" w:eastAsia="sr-Cyrl-CS"/>
        </w:rPr>
        <w:t>stav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1. </w:t>
      </w:r>
      <w:r>
        <w:rPr>
          <w:rStyle w:val="FontStyle11"/>
          <w:sz w:val="28"/>
          <w:szCs w:val="28"/>
          <w:lang w:val="sr-Cyrl-CS" w:eastAsia="sr-Cyrl-CS"/>
        </w:rPr>
        <w:t>Poslovnika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utvrđeno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Narodna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skupština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razmatra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nezavisnih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državnih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organa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izveštaje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nadležnog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odbora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sa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predlogom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zaključka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odnosno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preporuke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, </w:t>
      </w:r>
      <w:r>
        <w:rPr>
          <w:rStyle w:val="FontStyle11"/>
          <w:sz w:val="28"/>
          <w:szCs w:val="28"/>
          <w:lang w:val="sr-Cyrl-CS" w:eastAsia="sr-Cyrl-CS"/>
        </w:rPr>
        <w:t>na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prvoj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narednoj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 xml:space="preserve"> </w:t>
      </w:r>
      <w:r>
        <w:rPr>
          <w:rStyle w:val="FontStyle11"/>
          <w:sz w:val="28"/>
          <w:szCs w:val="28"/>
          <w:lang w:val="sr-Cyrl-CS" w:eastAsia="sr-Cyrl-CS"/>
        </w:rPr>
        <w:t>sednici</w:t>
      </w:r>
      <w:r w:rsidR="00037111" w:rsidRPr="00037111">
        <w:rPr>
          <w:rStyle w:val="FontStyle11"/>
          <w:sz w:val="28"/>
          <w:szCs w:val="28"/>
          <w:lang w:val="sr-Cyrl-CS" w:eastAsia="sr-Cyrl-CS"/>
        </w:rPr>
        <w:t>.</w:t>
      </w:r>
    </w:p>
    <w:p w:rsidR="00F03CF4" w:rsidRPr="00724961" w:rsidRDefault="00F03CF4" w:rsidP="0072496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3CF4" w:rsidRDefault="00F03CF4" w:rsidP="00F03C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/>
          <w:color w:val="000000"/>
          <w:sz w:val="28"/>
          <w:szCs w:val="28"/>
          <w:lang w:val="sr-Cyrl-RS"/>
        </w:rPr>
        <w:lastRenderedPageBreak/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ab/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Na</w:t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sednici</w:t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Odbora</w:t>
      </w:r>
      <w:r w:rsidRPr="009B4EAB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vođen</w:t>
      </w:r>
      <w:r w:rsidRPr="009B4EAB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je</w:t>
      </w:r>
      <w:r w:rsidRPr="009B4EAB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tonski</w:t>
      </w:r>
      <w:r w:rsidRPr="009B4EAB">
        <w:rPr>
          <w:rFonts w:ascii="Times New Roman" w:hAnsi="Times New Roman"/>
          <w:color w:val="000000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color w:val="000000"/>
          <w:sz w:val="28"/>
          <w:szCs w:val="28"/>
          <w:lang w:val="sr-Cyrl-RS"/>
        </w:rPr>
        <w:t>zapis</w:t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>.</w:t>
      </w:r>
    </w:p>
    <w:p w:rsidR="00F03CF4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E7647B">
        <w:rPr>
          <w:rFonts w:ascii="Times New Roman" w:hAnsi="Times New Roman"/>
          <w:sz w:val="28"/>
          <w:szCs w:val="28"/>
          <w:lang w:val="sr-Cyrl-RS"/>
        </w:rPr>
        <w:t>Sednica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zaključena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7647B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11,35 </w:t>
      </w:r>
      <w:r w:rsidR="00E7647B">
        <w:rPr>
          <w:rFonts w:ascii="Times New Roman" w:hAnsi="Times New Roman"/>
          <w:sz w:val="28"/>
          <w:szCs w:val="28"/>
          <w:lang w:val="sr-Cyrl-RS"/>
        </w:rPr>
        <w:t>časova</w:t>
      </w:r>
      <w:r>
        <w:rPr>
          <w:rFonts w:ascii="Times New Roman" w:hAnsi="Times New Roman"/>
          <w:sz w:val="28"/>
          <w:szCs w:val="28"/>
          <w:lang w:val="sr-Cyrl-RS"/>
        </w:rPr>
        <w:t>.</w:t>
      </w:r>
    </w:p>
    <w:p w:rsidR="00F03CF4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Default="00F03CF4" w:rsidP="00F03CF4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03CF4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F03CF4" w:rsidRPr="003C41D7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SEKRETAR</w:t>
      </w:r>
      <w:r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  <w:r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</w:t>
      </w:r>
      <w:r w:rsidR="006D5C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PREDSEDNIK</w:t>
      </w:r>
      <w:r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ODBORA</w:t>
      </w:r>
    </w:p>
    <w:p w:rsidR="00F03CF4" w:rsidRPr="003C41D7" w:rsidRDefault="00F03CF4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C41D7" w:rsidRDefault="006D5CCE" w:rsidP="00F03CF4">
      <w:pPr>
        <w:widowControl w:val="0"/>
        <w:tabs>
          <w:tab w:val="left" w:pos="1440"/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Milena</w:t>
      </w:r>
      <w:r w:rsidR="00F03CF4"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Sandić</w:t>
      </w:r>
      <w:r w:rsidR="00F03CF4"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                     </w:t>
      </w:r>
      <w:r w:rsidR="00F03CF4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Veroljub</w:t>
      </w:r>
      <w:r w:rsidR="00F03CF4" w:rsidRPr="003C41D7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E7647B">
        <w:rPr>
          <w:rFonts w:ascii="Times New Roman" w:eastAsia="Times New Roman" w:hAnsi="Times New Roman" w:cs="Times New Roman"/>
          <w:sz w:val="28"/>
          <w:szCs w:val="28"/>
          <w:lang w:val="sr-Cyrl-CS"/>
        </w:rPr>
        <w:t>Arsić</w:t>
      </w:r>
    </w:p>
    <w:p w:rsidR="00F03CF4" w:rsidRPr="003C41D7" w:rsidRDefault="00F03CF4" w:rsidP="00F03C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3CF4" w:rsidRPr="00372034" w:rsidRDefault="00F03CF4" w:rsidP="00F151B4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</w:p>
    <w:p w:rsidR="00B2373F" w:rsidRPr="003A2B89" w:rsidRDefault="00B2373F" w:rsidP="00B2373F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2B89" w:rsidRDefault="003A2B89" w:rsidP="003A2B89">
      <w:pPr>
        <w:pStyle w:val="NoSpacing"/>
        <w:rPr>
          <w:rFonts w:ascii="Times New Roman" w:hAnsi="Times New Roman"/>
          <w:sz w:val="28"/>
          <w:szCs w:val="28"/>
        </w:rPr>
      </w:pPr>
    </w:p>
    <w:p w:rsidR="00660F3A" w:rsidRDefault="00660F3A"/>
    <w:sectPr w:rsidR="00660F3A" w:rsidSect="0084182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0A" w:rsidRDefault="002A590A" w:rsidP="00B556F4">
      <w:pPr>
        <w:spacing w:after="0" w:line="240" w:lineRule="auto"/>
      </w:pPr>
      <w:r>
        <w:separator/>
      </w:r>
    </w:p>
  </w:endnote>
  <w:endnote w:type="continuationSeparator" w:id="0">
    <w:p w:rsidR="002A590A" w:rsidRDefault="002A590A" w:rsidP="00B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B" w:rsidRDefault="00E76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818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6F4" w:rsidRDefault="00B55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6F4" w:rsidRDefault="00B556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B" w:rsidRDefault="00E76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0A" w:rsidRDefault="002A590A" w:rsidP="00B556F4">
      <w:pPr>
        <w:spacing w:after="0" w:line="240" w:lineRule="auto"/>
      </w:pPr>
      <w:r>
        <w:separator/>
      </w:r>
    </w:p>
  </w:footnote>
  <w:footnote w:type="continuationSeparator" w:id="0">
    <w:p w:rsidR="002A590A" w:rsidRDefault="002A590A" w:rsidP="00B5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B" w:rsidRDefault="00E76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B" w:rsidRDefault="00E764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7B" w:rsidRDefault="00E76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83B"/>
    <w:multiLevelType w:val="hybridMultilevel"/>
    <w:tmpl w:val="B7B6560E"/>
    <w:lvl w:ilvl="0" w:tplc="8FF0768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89"/>
    <w:rsid w:val="00035F37"/>
    <w:rsid w:val="00037111"/>
    <w:rsid w:val="00047DA4"/>
    <w:rsid w:val="00091AD8"/>
    <w:rsid w:val="000B033F"/>
    <w:rsid w:val="00116400"/>
    <w:rsid w:val="001229C0"/>
    <w:rsid w:val="0012662F"/>
    <w:rsid w:val="00144784"/>
    <w:rsid w:val="001710FE"/>
    <w:rsid w:val="00196458"/>
    <w:rsid w:val="001A0791"/>
    <w:rsid w:val="001C434B"/>
    <w:rsid w:val="00206587"/>
    <w:rsid w:val="002A590A"/>
    <w:rsid w:val="002B2A30"/>
    <w:rsid w:val="002C54F4"/>
    <w:rsid w:val="002C6172"/>
    <w:rsid w:val="00336D16"/>
    <w:rsid w:val="0034023F"/>
    <w:rsid w:val="00361FD9"/>
    <w:rsid w:val="00372034"/>
    <w:rsid w:val="003A2B89"/>
    <w:rsid w:val="003A6000"/>
    <w:rsid w:val="003D54D2"/>
    <w:rsid w:val="0041047F"/>
    <w:rsid w:val="00425435"/>
    <w:rsid w:val="00444AA3"/>
    <w:rsid w:val="004570C6"/>
    <w:rsid w:val="00486683"/>
    <w:rsid w:val="00550222"/>
    <w:rsid w:val="0055152C"/>
    <w:rsid w:val="005A4F5D"/>
    <w:rsid w:val="0065743A"/>
    <w:rsid w:val="00660F3A"/>
    <w:rsid w:val="00680870"/>
    <w:rsid w:val="006D5CCE"/>
    <w:rsid w:val="006F1A9A"/>
    <w:rsid w:val="00724961"/>
    <w:rsid w:val="007D5462"/>
    <w:rsid w:val="007F6604"/>
    <w:rsid w:val="00826D5C"/>
    <w:rsid w:val="00835C7E"/>
    <w:rsid w:val="0084182F"/>
    <w:rsid w:val="00843FD4"/>
    <w:rsid w:val="008B0C44"/>
    <w:rsid w:val="008E1E65"/>
    <w:rsid w:val="008F58CE"/>
    <w:rsid w:val="009240A9"/>
    <w:rsid w:val="00930E97"/>
    <w:rsid w:val="00957CD0"/>
    <w:rsid w:val="00971ACA"/>
    <w:rsid w:val="009C165F"/>
    <w:rsid w:val="009E3AF8"/>
    <w:rsid w:val="00A07423"/>
    <w:rsid w:val="00A25126"/>
    <w:rsid w:val="00A839A3"/>
    <w:rsid w:val="00AA22E2"/>
    <w:rsid w:val="00AE4F94"/>
    <w:rsid w:val="00B2373F"/>
    <w:rsid w:val="00B556F4"/>
    <w:rsid w:val="00B641EB"/>
    <w:rsid w:val="00BE69A7"/>
    <w:rsid w:val="00BF17D9"/>
    <w:rsid w:val="00BF2D0E"/>
    <w:rsid w:val="00C110A4"/>
    <w:rsid w:val="00C23AE1"/>
    <w:rsid w:val="00C2702D"/>
    <w:rsid w:val="00C2799F"/>
    <w:rsid w:val="00C77080"/>
    <w:rsid w:val="00C77A9F"/>
    <w:rsid w:val="00C93D6B"/>
    <w:rsid w:val="00D15CD1"/>
    <w:rsid w:val="00D3637D"/>
    <w:rsid w:val="00D477D0"/>
    <w:rsid w:val="00D50688"/>
    <w:rsid w:val="00D92674"/>
    <w:rsid w:val="00DC16F8"/>
    <w:rsid w:val="00DD42BA"/>
    <w:rsid w:val="00E02308"/>
    <w:rsid w:val="00E05D77"/>
    <w:rsid w:val="00E700FB"/>
    <w:rsid w:val="00E7647B"/>
    <w:rsid w:val="00EC3422"/>
    <w:rsid w:val="00F03CF4"/>
    <w:rsid w:val="00F06181"/>
    <w:rsid w:val="00F151B4"/>
    <w:rsid w:val="00F662D7"/>
    <w:rsid w:val="00F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6F4"/>
  </w:style>
  <w:style w:type="paragraph" w:styleId="Footer">
    <w:name w:val="footer"/>
    <w:basedOn w:val="Normal"/>
    <w:link w:val="FooterChar"/>
    <w:uiPriority w:val="99"/>
    <w:unhideWhenUsed/>
    <w:rsid w:val="00B5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F4"/>
  </w:style>
  <w:style w:type="paragraph" w:styleId="BalloonText">
    <w:name w:val="Balloon Text"/>
    <w:basedOn w:val="Normal"/>
    <w:link w:val="BalloonTextChar"/>
    <w:uiPriority w:val="99"/>
    <w:semiHidden/>
    <w:unhideWhenUsed/>
    <w:rsid w:val="008E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B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C1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C16F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6F4"/>
  </w:style>
  <w:style w:type="paragraph" w:styleId="Footer">
    <w:name w:val="footer"/>
    <w:basedOn w:val="Normal"/>
    <w:link w:val="FooterChar"/>
    <w:uiPriority w:val="99"/>
    <w:unhideWhenUsed/>
    <w:rsid w:val="00B55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6F4"/>
  </w:style>
  <w:style w:type="paragraph" w:styleId="BalloonText">
    <w:name w:val="Balloon Text"/>
    <w:basedOn w:val="Normal"/>
    <w:link w:val="BalloonTextChar"/>
    <w:uiPriority w:val="99"/>
    <w:semiHidden/>
    <w:unhideWhenUsed/>
    <w:rsid w:val="008E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F233-C446-4D60-8507-87E0EFEC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2014-06-30T08:13:00Z</cp:lastPrinted>
  <dcterms:created xsi:type="dcterms:W3CDTF">2014-07-02T12:44:00Z</dcterms:created>
  <dcterms:modified xsi:type="dcterms:W3CDTF">2014-07-02T12:44:00Z</dcterms:modified>
</cp:coreProperties>
</file>